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5" w:lineRule="exact" w:before="59"/>
        <w:ind w:left="2" w:right="97" w:firstLine="0"/>
        <w:jc w:val="center"/>
        <w:rPr>
          <w:b/>
          <w:sz w:val="32"/>
        </w:rPr>
      </w:pPr>
      <w:r>
        <w:rPr>
          <w:b/>
          <w:sz w:val="32"/>
        </w:rPr>
        <w:t>Beef</w:t>
      </w:r>
      <w:r>
        <w:rPr>
          <w:b/>
          <w:spacing w:val="-10"/>
          <w:sz w:val="32"/>
        </w:rPr>
        <w:t> </w:t>
      </w:r>
      <w:r>
        <w:rPr>
          <w:b/>
          <w:sz w:val="32"/>
        </w:rPr>
        <w:t>Sire</w:t>
      </w:r>
      <w:r>
        <w:rPr>
          <w:b/>
          <w:spacing w:val="-8"/>
          <w:sz w:val="32"/>
        </w:rPr>
        <w:t> </w:t>
      </w:r>
      <w:r>
        <w:rPr>
          <w:b/>
          <w:sz w:val="32"/>
        </w:rPr>
        <w:t>Selection</w:t>
      </w:r>
      <w:r>
        <w:rPr>
          <w:b/>
          <w:spacing w:val="-9"/>
          <w:sz w:val="32"/>
        </w:rPr>
        <w:t> </w:t>
      </w:r>
      <w:r>
        <w:rPr>
          <w:b/>
          <w:sz w:val="32"/>
        </w:rPr>
        <w:t>for</w:t>
      </w:r>
      <w:r>
        <w:rPr>
          <w:b/>
          <w:spacing w:val="-8"/>
          <w:sz w:val="32"/>
        </w:rPr>
        <w:t> </w:t>
      </w:r>
      <w:r>
        <w:rPr>
          <w:b/>
          <w:sz w:val="32"/>
        </w:rPr>
        <w:t>Cattle</w:t>
      </w:r>
      <w:r>
        <w:rPr>
          <w:b/>
          <w:spacing w:val="-7"/>
          <w:sz w:val="32"/>
        </w:rPr>
        <w:t> </w:t>
      </w:r>
      <w:r>
        <w:rPr>
          <w:b/>
          <w:sz w:val="32"/>
        </w:rPr>
        <w:t>Genetic</w:t>
      </w:r>
      <w:r>
        <w:rPr>
          <w:b/>
          <w:spacing w:val="-8"/>
          <w:sz w:val="32"/>
        </w:rPr>
        <w:t> </w:t>
      </w:r>
      <w:r>
        <w:rPr>
          <w:b/>
          <w:sz w:val="32"/>
        </w:rPr>
        <w:t>Improvement</w:t>
      </w:r>
      <w:r>
        <w:rPr>
          <w:b/>
          <w:spacing w:val="-7"/>
          <w:sz w:val="32"/>
        </w:rPr>
        <w:t> </w:t>
      </w:r>
      <w:r>
        <w:rPr>
          <w:b/>
          <w:spacing w:val="-2"/>
          <w:sz w:val="32"/>
        </w:rPr>
        <w:t>Program</w:t>
      </w:r>
    </w:p>
    <w:p>
      <w:pPr>
        <w:pStyle w:val="BodyText"/>
        <w:spacing w:line="273" w:lineRule="exact"/>
        <w:ind w:right="97"/>
        <w:jc w:val="center"/>
      </w:pPr>
      <w:r>
        <w:rPr/>
        <w:t>(Updated January</w:t>
      </w:r>
      <w:r>
        <w:rPr>
          <w:spacing w:val="-5"/>
        </w:rPr>
        <w:t> </w:t>
      </w:r>
      <w:r>
        <w:rPr/>
        <w:t>30, </w:t>
      </w:r>
      <w:r>
        <w:rPr>
          <w:spacing w:val="-2"/>
        </w:rPr>
        <w:t>2023)</w:t>
      </w:r>
    </w:p>
    <w:p>
      <w:pPr>
        <w:pStyle w:val="Heading2"/>
        <w:spacing w:before="279"/>
      </w:pPr>
      <w:r>
        <w:rPr>
          <w:spacing w:val="-2"/>
        </w:rPr>
        <w:t>Introduction</w:t>
      </w:r>
    </w:p>
    <w:p>
      <w:pPr>
        <w:pStyle w:val="BodyText"/>
        <w:ind w:left="119" w:right="264" w:firstLine="432"/>
      </w:pPr>
      <w:r>
        <w:rPr/>
        <w:t>The overall goal of the beef operation should be to increase net income.</w:t>
      </w:r>
      <w:r>
        <w:rPr>
          <w:spacing w:val="40"/>
        </w:rPr>
        <w:t> </w:t>
      </w:r>
      <w:r>
        <w:rPr/>
        <w:t>Net income is a balance between how much is spent on the operation and how much income the operation generates.</w:t>
      </w:r>
      <w:r>
        <w:rPr>
          <w:spacing w:val="77"/>
        </w:rPr>
        <w:t> </w:t>
      </w:r>
      <w:r>
        <w:rPr/>
        <w:t>Therefore, beef</w:t>
      </w:r>
      <w:r>
        <w:rPr>
          <w:spacing w:val="-3"/>
        </w:rPr>
        <w:t> </w:t>
      </w:r>
      <w:r>
        <w:rPr/>
        <w:t>producers</w:t>
      </w:r>
      <w:r>
        <w:rPr>
          <w:spacing w:val="-2"/>
        </w:rPr>
        <w:t> </w:t>
      </w:r>
      <w:r>
        <w:rPr/>
        <w:t>need</w:t>
      </w:r>
      <w:r>
        <w:rPr>
          <w:spacing w:val="-2"/>
        </w:rPr>
        <w:t> </w:t>
      </w:r>
      <w:r>
        <w:rPr/>
        <w:t>to</w:t>
      </w:r>
      <w:r>
        <w:rPr>
          <w:spacing w:val="-2"/>
        </w:rPr>
        <w:t> </w:t>
      </w:r>
      <w:r>
        <w:rPr/>
        <w:t>focus</w:t>
      </w:r>
      <w:r>
        <w:rPr>
          <w:spacing w:val="-2"/>
        </w:rPr>
        <w:t> </w:t>
      </w:r>
      <w:r>
        <w:rPr/>
        <w:t>on</w:t>
      </w:r>
      <w:r>
        <w:rPr>
          <w:spacing w:val="-2"/>
        </w:rPr>
        <w:t> </w:t>
      </w:r>
      <w:r>
        <w:rPr/>
        <w:t>increasing</w:t>
      </w:r>
      <w:r>
        <w:rPr>
          <w:spacing w:val="-5"/>
        </w:rPr>
        <w:t> </w:t>
      </w:r>
      <w:r>
        <w:rPr/>
        <w:t>income</w:t>
      </w:r>
      <w:r>
        <w:rPr>
          <w:spacing w:val="-1"/>
        </w:rPr>
        <w:t> </w:t>
      </w:r>
      <w:r>
        <w:rPr/>
        <w:t>while</w:t>
      </w:r>
      <w:r>
        <w:rPr>
          <w:spacing w:val="-3"/>
        </w:rPr>
        <w:t> </w:t>
      </w:r>
      <w:r>
        <w:rPr/>
        <w:t>minimizing</w:t>
      </w:r>
      <w:r>
        <w:rPr>
          <w:spacing w:val="-5"/>
        </w:rPr>
        <w:t> </w:t>
      </w:r>
      <w:r>
        <w:rPr/>
        <w:t>additional</w:t>
      </w:r>
      <w:r>
        <w:rPr>
          <w:spacing w:val="-2"/>
        </w:rPr>
        <w:t> </w:t>
      </w:r>
      <w:r>
        <w:rPr/>
        <w:t>cost</w:t>
      </w:r>
      <w:r>
        <w:rPr>
          <w:spacing w:val="-2"/>
        </w:rPr>
        <w:t> </w:t>
      </w:r>
      <w:r>
        <w:rPr/>
        <w:t>or</w:t>
      </w:r>
      <w:r>
        <w:rPr>
          <w:spacing w:val="-3"/>
        </w:rPr>
        <w:t> </w:t>
      </w:r>
      <w:r>
        <w:rPr/>
        <w:t>reducing</w:t>
      </w:r>
      <w:r>
        <w:rPr>
          <w:spacing w:val="-2"/>
        </w:rPr>
        <w:t> </w:t>
      </w:r>
      <w:r>
        <w:rPr/>
        <w:t>costs</w:t>
      </w:r>
      <w:r>
        <w:rPr>
          <w:spacing w:val="-2"/>
        </w:rPr>
        <w:t> </w:t>
      </w:r>
      <w:r>
        <w:rPr/>
        <w:t>while trying to maintain income.</w:t>
      </w:r>
      <w:r>
        <w:rPr>
          <w:spacing w:val="40"/>
        </w:rPr>
        <w:t> </w:t>
      </w:r>
      <w:r>
        <w:rPr/>
        <w:t>Although this practice pertains to the entire beef operation, this program is to assist in selecting a bull that helps achieve this goal.</w:t>
      </w:r>
    </w:p>
    <w:p>
      <w:pPr>
        <w:pStyle w:val="BodyText"/>
        <w:ind w:left="120" w:right="264" w:firstLine="432"/>
      </w:pPr>
      <w:r>
        <w:rPr/>
        <w:t>Two practices are available to improve the genetics of commercial beef operations: crossbreeding and individual</w:t>
      </w:r>
      <w:r>
        <w:rPr>
          <w:spacing w:val="-3"/>
        </w:rPr>
        <w:t> </w:t>
      </w:r>
      <w:r>
        <w:rPr/>
        <w:t>bull</w:t>
      </w:r>
      <w:r>
        <w:rPr>
          <w:spacing w:val="-3"/>
        </w:rPr>
        <w:t> </w:t>
      </w:r>
      <w:r>
        <w:rPr/>
        <w:t>selection.</w:t>
      </w:r>
      <w:r>
        <w:rPr>
          <w:spacing w:val="40"/>
        </w:rPr>
        <w:t> </w:t>
      </w:r>
      <w:r>
        <w:rPr/>
        <w:t>Crossbreeding</w:t>
      </w:r>
      <w:r>
        <w:rPr>
          <w:spacing w:val="-6"/>
        </w:rPr>
        <w:t> </w:t>
      </w:r>
      <w:r>
        <w:rPr/>
        <w:t>has</w:t>
      </w:r>
      <w:r>
        <w:rPr>
          <w:spacing w:val="-3"/>
        </w:rPr>
        <w:t> </w:t>
      </w:r>
      <w:r>
        <w:rPr/>
        <w:t>a</w:t>
      </w:r>
      <w:r>
        <w:rPr>
          <w:spacing w:val="-4"/>
        </w:rPr>
        <w:t> </w:t>
      </w:r>
      <w:r>
        <w:rPr/>
        <w:t>major</w:t>
      </w:r>
      <w:r>
        <w:rPr>
          <w:spacing w:val="-4"/>
        </w:rPr>
        <w:t> </w:t>
      </w:r>
      <w:r>
        <w:rPr/>
        <w:t>economic</w:t>
      </w:r>
      <w:r>
        <w:rPr>
          <w:spacing w:val="-4"/>
        </w:rPr>
        <w:t> </w:t>
      </w:r>
      <w:r>
        <w:rPr/>
        <w:t>impact</w:t>
      </w:r>
      <w:r>
        <w:rPr>
          <w:spacing w:val="-3"/>
        </w:rPr>
        <w:t> </w:t>
      </w:r>
      <w:r>
        <w:rPr/>
        <w:t>on your</w:t>
      </w:r>
      <w:r>
        <w:rPr>
          <w:spacing w:val="-4"/>
        </w:rPr>
        <w:t> </w:t>
      </w:r>
      <w:r>
        <w:rPr/>
        <w:t>herd</w:t>
      </w:r>
      <w:r>
        <w:rPr>
          <w:spacing w:val="-3"/>
        </w:rPr>
        <w:t> </w:t>
      </w:r>
      <w:r>
        <w:rPr/>
        <w:t>and</w:t>
      </w:r>
      <w:r>
        <w:rPr>
          <w:spacing w:val="-3"/>
        </w:rPr>
        <w:t> </w:t>
      </w:r>
      <w:r>
        <w:rPr/>
        <w:t>should</w:t>
      </w:r>
      <w:r>
        <w:rPr>
          <w:spacing w:val="-3"/>
        </w:rPr>
        <w:t> </w:t>
      </w:r>
      <w:r>
        <w:rPr/>
        <w:t>be</w:t>
      </w:r>
      <w:r>
        <w:rPr>
          <w:spacing w:val="-4"/>
        </w:rPr>
        <w:t> </w:t>
      </w:r>
      <w:r>
        <w:rPr/>
        <w:t>practiced by commercial cattlemen (additional information is available in ASC-168, available at your county Extension office); however, this program does not require crossbreeding.</w:t>
      </w:r>
    </w:p>
    <w:p>
      <w:pPr>
        <w:pStyle w:val="BodyText"/>
        <w:ind w:left="119" w:right="230" w:firstLine="432"/>
      </w:pPr>
      <w:r>
        <w:rPr/>
        <w:t>When looking for a bull to purchase for your operation it is important to realize that as you make progress to improve one trait you often lose ground in another trait.</w:t>
      </w:r>
      <w:r>
        <w:rPr>
          <w:spacing w:val="40"/>
        </w:rPr>
        <w:t> </w:t>
      </w:r>
      <w:r>
        <w:rPr/>
        <w:t>For example, as we select for increased growth, which has a positive impact on income, we usually inadvertently increase the mature size and maintenance costs of our cows through retaining replacements.</w:t>
      </w:r>
      <w:r>
        <w:rPr>
          <w:spacing w:val="40"/>
        </w:rPr>
        <w:t> </w:t>
      </w:r>
      <w:r>
        <w:rPr/>
        <w:t>Finding the balance between the productivity</w:t>
      </w:r>
      <w:r>
        <w:rPr>
          <w:spacing w:val="-7"/>
        </w:rPr>
        <w:t> </w:t>
      </w:r>
      <w:r>
        <w:rPr/>
        <w:t>level</w:t>
      </w:r>
      <w:r>
        <w:rPr>
          <w:spacing w:val="-2"/>
        </w:rPr>
        <w:t> </w:t>
      </w:r>
      <w:r>
        <w:rPr/>
        <w:t>of</w:t>
      </w:r>
      <w:r>
        <w:rPr>
          <w:spacing w:val="-3"/>
        </w:rPr>
        <w:t> </w:t>
      </w:r>
      <w:r>
        <w:rPr/>
        <w:t>the</w:t>
      </w:r>
      <w:r>
        <w:rPr>
          <w:spacing w:val="-1"/>
        </w:rPr>
        <w:t> </w:t>
      </w:r>
      <w:r>
        <w:rPr/>
        <w:t>cow</w:t>
      </w:r>
      <w:r>
        <w:rPr>
          <w:spacing w:val="-3"/>
        </w:rPr>
        <w:t> </w:t>
      </w:r>
      <w:r>
        <w:rPr/>
        <w:t>(growth and</w:t>
      </w:r>
      <w:r>
        <w:rPr>
          <w:spacing w:val="-2"/>
        </w:rPr>
        <w:t> </w:t>
      </w:r>
      <w:r>
        <w:rPr/>
        <w:t>milk)</w:t>
      </w:r>
      <w:r>
        <w:rPr>
          <w:spacing w:val="-3"/>
        </w:rPr>
        <w:t> </w:t>
      </w:r>
      <w:r>
        <w:rPr/>
        <w:t>and</w:t>
      </w:r>
      <w:r>
        <w:rPr>
          <w:spacing w:val="-2"/>
        </w:rPr>
        <w:t> </w:t>
      </w:r>
      <w:r>
        <w:rPr/>
        <w:t>the</w:t>
      </w:r>
      <w:r>
        <w:rPr>
          <w:spacing w:val="-3"/>
        </w:rPr>
        <w:t> </w:t>
      </w:r>
      <w:r>
        <w:rPr/>
        <w:t>required energy</w:t>
      </w:r>
      <w:r>
        <w:rPr>
          <w:spacing w:val="-7"/>
        </w:rPr>
        <w:t> </w:t>
      </w:r>
      <w:r>
        <w:rPr/>
        <w:t>to maintain</w:t>
      </w:r>
      <w:r>
        <w:rPr>
          <w:spacing w:val="-2"/>
        </w:rPr>
        <w:t> </w:t>
      </w:r>
      <w:r>
        <w:rPr/>
        <w:t>her</w:t>
      </w:r>
      <w:r>
        <w:rPr>
          <w:spacing w:val="-3"/>
        </w:rPr>
        <w:t> </w:t>
      </w:r>
      <w:r>
        <w:rPr/>
        <w:t>is</w:t>
      </w:r>
      <w:r>
        <w:rPr>
          <w:spacing w:val="-2"/>
        </w:rPr>
        <w:t> </w:t>
      </w:r>
      <w:r>
        <w:rPr/>
        <w:t>very</w:t>
      </w:r>
      <w:r>
        <w:rPr>
          <w:spacing w:val="-7"/>
        </w:rPr>
        <w:t> </w:t>
      </w:r>
      <w:r>
        <w:rPr/>
        <w:t>difficult</w:t>
      </w:r>
      <w:r>
        <w:rPr>
          <w:spacing w:val="-1"/>
        </w:rPr>
        <w:t> </w:t>
      </w:r>
      <w:r>
        <w:rPr/>
        <w:t>and, if</w:t>
      </w:r>
      <w:r>
        <w:rPr>
          <w:spacing w:val="-1"/>
        </w:rPr>
        <w:t> </w:t>
      </w:r>
      <w:r>
        <w:rPr/>
        <w:t>not done</w:t>
      </w:r>
      <w:r>
        <w:rPr>
          <w:spacing w:val="-1"/>
        </w:rPr>
        <w:t> </w:t>
      </w:r>
      <w:r>
        <w:rPr/>
        <w:t>properly, will likely</w:t>
      </w:r>
      <w:r>
        <w:rPr>
          <w:spacing w:val="-5"/>
        </w:rPr>
        <w:t> </w:t>
      </w:r>
      <w:r>
        <w:rPr/>
        <w:t>result in decreased reproduction.</w:t>
      </w:r>
      <w:r>
        <w:rPr>
          <w:spacing w:val="40"/>
        </w:rPr>
        <w:t> </w:t>
      </w:r>
      <w:r>
        <w:rPr/>
        <w:t>Research has shown that cow</w:t>
      </w:r>
      <w:r>
        <w:rPr>
          <w:spacing w:val="-1"/>
        </w:rPr>
        <w:t> </w:t>
      </w:r>
      <w:r>
        <w:rPr/>
        <w:t>efficiency</w:t>
      </w:r>
      <w:r>
        <w:rPr>
          <w:spacing w:val="-5"/>
        </w:rPr>
        <w:t> </w:t>
      </w:r>
      <w:r>
        <w:rPr/>
        <w:t>is dependent on the level of nutrition that they receive.</w:t>
      </w:r>
      <w:r>
        <w:rPr>
          <w:spacing w:val="40"/>
        </w:rPr>
        <w:t> </w:t>
      </w:r>
      <w:r>
        <w:rPr/>
        <w:t>Larger high-producing cows are the most efficient in very lush, high nutritional environments (Average Kentucky forages would not support this level of productivity) and smaller low-producing cows are the most efficient in limited nutritional situations.</w:t>
      </w:r>
      <w:r>
        <w:rPr>
          <w:spacing w:val="40"/>
        </w:rPr>
        <w:t> </w:t>
      </w:r>
      <w:r>
        <w:rPr/>
        <w:t>Under optimum nutrition there are very little differences between the breed types.</w:t>
      </w:r>
      <w:r>
        <w:rPr>
          <w:spacing w:val="40"/>
        </w:rPr>
        <w:t> </w:t>
      </w:r>
      <w:r>
        <w:rPr/>
        <w:t>Before you buy a bull, it is important</w:t>
      </w:r>
      <w:r>
        <w:rPr>
          <w:spacing w:val="-3"/>
        </w:rPr>
        <w:t> </w:t>
      </w:r>
      <w:r>
        <w:rPr/>
        <w:t>to</w:t>
      </w:r>
      <w:r>
        <w:rPr>
          <w:spacing w:val="-3"/>
        </w:rPr>
        <w:t> </w:t>
      </w:r>
      <w:r>
        <w:rPr/>
        <w:t>consider</w:t>
      </w:r>
      <w:r>
        <w:rPr>
          <w:spacing w:val="-4"/>
        </w:rPr>
        <w:t> </w:t>
      </w:r>
      <w:r>
        <w:rPr/>
        <w:t>what</w:t>
      </w:r>
      <w:r>
        <w:rPr>
          <w:spacing w:val="-1"/>
        </w:rPr>
        <w:t> </w:t>
      </w:r>
      <w:r>
        <w:rPr/>
        <w:t>you</w:t>
      </w:r>
      <w:r>
        <w:rPr>
          <w:spacing w:val="-3"/>
        </w:rPr>
        <w:t> </w:t>
      </w:r>
      <w:r>
        <w:rPr/>
        <w:t>want</w:t>
      </w:r>
      <w:r>
        <w:rPr>
          <w:spacing w:val="-3"/>
        </w:rPr>
        <w:t> </w:t>
      </w:r>
      <w:r>
        <w:rPr/>
        <w:t>to</w:t>
      </w:r>
      <w:r>
        <w:rPr>
          <w:spacing w:val="-3"/>
        </w:rPr>
        <w:t> </w:t>
      </w:r>
      <w:r>
        <w:rPr/>
        <w:t>produce</w:t>
      </w:r>
      <w:r>
        <w:rPr>
          <w:spacing w:val="-2"/>
        </w:rPr>
        <w:t> </w:t>
      </w:r>
      <w:r>
        <w:rPr/>
        <w:t>and</w:t>
      </w:r>
      <w:r>
        <w:rPr>
          <w:spacing w:val="-3"/>
        </w:rPr>
        <w:t> </w:t>
      </w:r>
      <w:r>
        <w:rPr/>
        <w:t>what</w:t>
      </w:r>
      <w:r>
        <w:rPr>
          <w:spacing w:val="-3"/>
        </w:rPr>
        <w:t> </w:t>
      </w:r>
      <w:r>
        <w:rPr/>
        <w:t>resources</w:t>
      </w:r>
      <w:r>
        <w:rPr>
          <w:spacing w:val="-3"/>
        </w:rPr>
        <w:t> </w:t>
      </w:r>
      <w:r>
        <w:rPr/>
        <w:t>(primarily</w:t>
      </w:r>
      <w:r>
        <w:rPr>
          <w:spacing w:val="-7"/>
        </w:rPr>
        <w:t> </w:t>
      </w:r>
      <w:r>
        <w:rPr/>
        <w:t>nutrition) you</w:t>
      </w:r>
      <w:r>
        <w:rPr>
          <w:spacing w:val="-3"/>
        </w:rPr>
        <w:t> </w:t>
      </w:r>
      <w:r>
        <w:rPr/>
        <w:t>have</w:t>
      </w:r>
      <w:r>
        <w:rPr>
          <w:spacing w:val="-2"/>
        </w:rPr>
        <w:t> </w:t>
      </w:r>
      <w:r>
        <w:rPr/>
        <w:t>available.</w:t>
      </w:r>
    </w:p>
    <w:p>
      <w:pPr>
        <w:pStyle w:val="BodyText"/>
        <w:spacing w:before="2"/>
      </w:pPr>
    </w:p>
    <w:p>
      <w:pPr>
        <w:pStyle w:val="Heading2"/>
      </w:pPr>
      <w:r>
        <w:rPr/>
        <w:t>Bull</w:t>
      </w:r>
      <w:r>
        <w:rPr>
          <w:spacing w:val="-1"/>
        </w:rPr>
        <w:t> </w:t>
      </w:r>
      <w:r>
        <w:rPr>
          <w:spacing w:val="-2"/>
        </w:rPr>
        <w:t>Purchasing</w:t>
      </w:r>
    </w:p>
    <w:p>
      <w:pPr>
        <w:pStyle w:val="BodyText"/>
        <w:ind w:left="120" w:firstLine="432"/>
      </w:pPr>
      <w:r>
        <w:rPr/>
        <w:t>When</w:t>
      </w:r>
      <w:r>
        <w:rPr>
          <w:spacing w:val="-3"/>
        </w:rPr>
        <w:t> </w:t>
      </w:r>
      <w:r>
        <w:rPr/>
        <w:t>purchasing</w:t>
      </w:r>
      <w:r>
        <w:rPr>
          <w:spacing w:val="-6"/>
        </w:rPr>
        <w:t> </w:t>
      </w:r>
      <w:r>
        <w:rPr/>
        <w:t>a</w:t>
      </w:r>
      <w:r>
        <w:rPr>
          <w:spacing w:val="-4"/>
        </w:rPr>
        <w:t> </w:t>
      </w:r>
      <w:r>
        <w:rPr/>
        <w:t>bull</w:t>
      </w:r>
      <w:r>
        <w:rPr>
          <w:spacing w:val="-3"/>
        </w:rPr>
        <w:t> </w:t>
      </w:r>
      <w:r>
        <w:rPr/>
        <w:t>there</w:t>
      </w:r>
      <w:r>
        <w:rPr>
          <w:spacing w:val="-4"/>
        </w:rPr>
        <w:t> </w:t>
      </w:r>
      <w:r>
        <w:rPr/>
        <w:t>are</w:t>
      </w:r>
      <w:r>
        <w:rPr>
          <w:spacing w:val="-4"/>
        </w:rPr>
        <w:t> </w:t>
      </w:r>
      <w:r>
        <w:rPr/>
        <w:t>four</w:t>
      </w:r>
      <w:r>
        <w:rPr>
          <w:spacing w:val="-4"/>
        </w:rPr>
        <w:t> </w:t>
      </w:r>
      <w:r>
        <w:rPr/>
        <w:t>primary</w:t>
      </w:r>
      <w:r>
        <w:rPr>
          <w:spacing w:val="-6"/>
        </w:rPr>
        <w:t> </w:t>
      </w:r>
      <w:r>
        <w:rPr/>
        <w:t>characteristics</w:t>
      </w:r>
      <w:r>
        <w:rPr>
          <w:spacing w:val="-3"/>
        </w:rPr>
        <w:t> </w:t>
      </w:r>
      <w:r>
        <w:rPr/>
        <w:t>that</w:t>
      </w:r>
      <w:r>
        <w:rPr>
          <w:spacing w:val="-3"/>
        </w:rPr>
        <w:t> </w:t>
      </w:r>
      <w:r>
        <w:rPr/>
        <w:t>should</w:t>
      </w:r>
      <w:r>
        <w:rPr>
          <w:spacing w:val="-3"/>
        </w:rPr>
        <w:t> </w:t>
      </w:r>
      <w:r>
        <w:rPr/>
        <w:t>be</w:t>
      </w:r>
      <w:r>
        <w:rPr>
          <w:spacing w:val="-4"/>
        </w:rPr>
        <w:t> </w:t>
      </w:r>
      <w:r>
        <w:rPr/>
        <w:t>assessed:</w:t>
      </w:r>
      <w:r>
        <w:rPr>
          <w:spacing w:val="-3"/>
        </w:rPr>
        <w:t> </w:t>
      </w:r>
      <w:r>
        <w:rPr/>
        <w:t>reproductive soundness; structural soundness; visual evaluation; and performance characteristics.</w:t>
      </w:r>
    </w:p>
    <w:p>
      <w:pPr>
        <w:spacing w:before="0"/>
        <w:ind w:left="119" w:right="0" w:firstLine="0"/>
        <w:jc w:val="left"/>
        <w:rPr>
          <w:sz w:val="24"/>
        </w:rPr>
      </w:pPr>
      <w:r>
        <w:rPr>
          <w:i/>
          <w:sz w:val="24"/>
        </w:rPr>
        <w:t>Reproductive</w:t>
      </w:r>
      <w:r>
        <w:rPr>
          <w:i/>
          <w:spacing w:val="-2"/>
          <w:sz w:val="24"/>
        </w:rPr>
        <w:t> </w:t>
      </w:r>
      <w:r>
        <w:rPr>
          <w:i/>
          <w:sz w:val="24"/>
        </w:rPr>
        <w:t>Soundness </w:t>
      </w:r>
      <w:r>
        <w:rPr>
          <w:sz w:val="24"/>
        </w:rPr>
        <w:t>–</w:t>
      </w:r>
      <w:r>
        <w:rPr>
          <w:spacing w:val="-1"/>
          <w:sz w:val="24"/>
        </w:rPr>
        <w:t> </w:t>
      </w:r>
      <w:r>
        <w:rPr>
          <w:sz w:val="24"/>
        </w:rPr>
        <w:t>For</w:t>
      </w:r>
      <w:r>
        <w:rPr>
          <w:spacing w:val="-1"/>
          <w:sz w:val="24"/>
        </w:rPr>
        <w:t> </w:t>
      </w:r>
      <w:r>
        <w:rPr>
          <w:sz w:val="24"/>
        </w:rPr>
        <w:t>a</w:t>
      </w:r>
      <w:r>
        <w:rPr>
          <w:spacing w:val="-2"/>
          <w:sz w:val="24"/>
        </w:rPr>
        <w:t> </w:t>
      </w:r>
      <w:r>
        <w:rPr>
          <w:sz w:val="24"/>
        </w:rPr>
        <w:t>bull to</w:t>
      </w:r>
      <w:r>
        <w:rPr>
          <w:spacing w:val="-1"/>
          <w:sz w:val="24"/>
        </w:rPr>
        <w:t> </w:t>
      </w:r>
      <w:r>
        <w:rPr>
          <w:sz w:val="24"/>
        </w:rPr>
        <w:t>have</w:t>
      </w:r>
      <w:r>
        <w:rPr>
          <w:spacing w:val="1"/>
          <w:sz w:val="24"/>
        </w:rPr>
        <w:t> </w:t>
      </w:r>
      <w:r>
        <w:rPr>
          <w:sz w:val="24"/>
        </w:rPr>
        <w:t>any</w:t>
      </w:r>
      <w:r>
        <w:rPr>
          <w:spacing w:val="-3"/>
          <w:sz w:val="24"/>
        </w:rPr>
        <w:t> </w:t>
      </w:r>
      <w:r>
        <w:rPr>
          <w:sz w:val="24"/>
        </w:rPr>
        <w:t>value</w:t>
      </w:r>
      <w:r>
        <w:rPr>
          <w:spacing w:val="-2"/>
          <w:sz w:val="24"/>
        </w:rPr>
        <w:t> </w:t>
      </w:r>
      <w:r>
        <w:rPr>
          <w:sz w:val="24"/>
        </w:rPr>
        <w:t>to a</w:t>
      </w:r>
      <w:r>
        <w:rPr>
          <w:spacing w:val="-2"/>
          <w:sz w:val="24"/>
        </w:rPr>
        <w:t> </w:t>
      </w:r>
      <w:r>
        <w:rPr>
          <w:sz w:val="24"/>
        </w:rPr>
        <w:t>beef</w:t>
      </w:r>
      <w:r>
        <w:rPr>
          <w:spacing w:val="-1"/>
          <w:sz w:val="24"/>
        </w:rPr>
        <w:t> </w:t>
      </w:r>
      <w:r>
        <w:rPr>
          <w:sz w:val="24"/>
        </w:rPr>
        <w:t>producer he</w:t>
      </w:r>
      <w:r>
        <w:rPr>
          <w:spacing w:val="-1"/>
          <w:sz w:val="24"/>
        </w:rPr>
        <w:t> </w:t>
      </w:r>
      <w:r>
        <w:rPr>
          <w:sz w:val="24"/>
        </w:rPr>
        <w:t>must</w:t>
      </w:r>
      <w:r>
        <w:rPr>
          <w:spacing w:val="-1"/>
          <w:sz w:val="24"/>
        </w:rPr>
        <w:t> </w:t>
      </w:r>
      <w:r>
        <w:rPr>
          <w:sz w:val="24"/>
        </w:rPr>
        <w:t>be</w:t>
      </w:r>
      <w:r>
        <w:rPr>
          <w:spacing w:val="-1"/>
          <w:sz w:val="24"/>
        </w:rPr>
        <w:t> </w:t>
      </w:r>
      <w:r>
        <w:rPr>
          <w:sz w:val="24"/>
        </w:rPr>
        <w:t>reproductively</w:t>
      </w:r>
      <w:r>
        <w:rPr>
          <w:spacing w:val="-3"/>
          <w:sz w:val="24"/>
        </w:rPr>
        <w:t> </w:t>
      </w:r>
      <w:r>
        <w:rPr>
          <w:spacing w:val="-2"/>
          <w:sz w:val="24"/>
        </w:rPr>
        <w:t>sound.</w:t>
      </w:r>
    </w:p>
    <w:p>
      <w:pPr>
        <w:pStyle w:val="BodyText"/>
        <w:ind w:left="479" w:right="264"/>
        <w:rPr>
          <w:b/>
          <w:i/>
        </w:rPr>
      </w:pPr>
      <w:r>
        <w:rPr/>
        <w:t>The best means to determine the reproductive soundness of a bull is through a breeding soundness examination</w:t>
      </w:r>
      <w:r>
        <w:rPr>
          <w:spacing w:val="-2"/>
        </w:rPr>
        <w:t> </w:t>
      </w:r>
      <w:r>
        <w:rPr/>
        <w:t>(BSE).</w:t>
      </w:r>
      <w:r>
        <w:rPr>
          <w:spacing w:val="40"/>
        </w:rPr>
        <w:t> </w:t>
      </w:r>
      <w:r>
        <w:rPr/>
        <w:t>If</w:t>
      </w:r>
      <w:r>
        <w:rPr>
          <w:spacing w:val="-3"/>
        </w:rPr>
        <w:t> </w:t>
      </w:r>
      <w:r>
        <w:rPr/>
        <w:t>a</w:t>
      </w:r>
      <w:r>
        <w:rPr>
          <w:spacing w:val="-1"/>
        </w:rPr>
        <w:t> </w:t>
      </w:r>
      <w:r>
        <w:rPr/>
        <w:t>bull</w:t>
      </w:r>
      <w:r>
        <w:rPr>
          <w:spacing w:val="-2"/>
        </w:rPr>
        <w:t> </w:t>
      </w:r>
      <w:r>
        <w:rPr/>
        <w:t>passes</w:t>
      </w:r>
      <w:r>
        <w:rPr>
          <w:spacing w:val="-2"/>
        </w:rPr>
        <w:t> </w:t>
      </w:r>
      <w:r>
        <w:rPr/>
        <w:t>his</w:t>
      </w:r>
      <w:r>
        <w:rPr>
          <w:spacing w:val="-2"/>
        </w:rPr>
        <w:t> </w:t>
      </w:r>
      <w:r>
        <w:rPr/>
        <w:t>BSE</w:t>
      </w:r>
      <w:r>
        <w:rPr>
          <w:spacing w:val="-3"/>
        </w:rPr>
        <w:t> </w:t>
      </w:r>
      <w:r>
        <w:rPr/>
        <w:t>he</w:t>
      </w:r>
      <w:r>
        <w:rPr>
          <w:spacing w:val="-3"/>
        </w:rPr>
        <w:t> </w:t>
      </w:r>
      <w:r>
        <w:rPr/>
        <w:t>should</w:t>
      </w:r>
      <w:r>
        <w:rPr>
          <w:spacing w:val="-2"/>
        </w:rPr>
        <w:t> </w:t>
      </w:r>
      <w:r>
        <w:rPr/>
        <w:t>have</w:t>
      </w:r>
      <w:r>
        <w:rPr>
          <w:spacing w:val="-3"/>
        </w:rPr>
        <w:t> </w:t>
      </w:r>
      <w:r>
        <w:rPr/>
        <w:t>the</w:t>
      </w:r>
      <w:r>
        <w:rPr>
          <w:spacing w:val="-3"/>
        </w:rPr>
        <w:t> </w:t>
      </w:r>
      <w:r>
        <w:rPr/>
        <w:t>physical</w:t>
      </w:r>
      <w:r>
        <w:rPr>
          <w:spacing w:val="-2"/>
        </w:rPr>
        <w:t> </w:t>
      </w:r>
      <w:r>
        <w:rPr/>
        <w:t>capability</w:t>
      </w:r>
      <w:r>
        <w:rPr>
          <w:spacing w:val="-7"/>
        </w:rPr>
        <w:t> </w:t>
      </w:r>
      <w:r>
        <w:rPr/>
        <w:t>to</w:t>
      </w:r>
      <w:r>
        <w:rPr>
          <w:spacing w:val="-2"/>
        </w:rPr>
        <w:t> </w:t>
      </w:r>
      <w:r>
        <w:rPr/>
        <w:t>breed and</w:t>
      </w:r>
      <w:r>
        <w:rPr>
          <w:spacing w:val="-2"/>
        </w:rPr>
        <w:t> </w:t>
      </w:r>
      <w:r>
        <w:rPr/>
        <w:t>settle cows.</w:t>
      </w:r>
      <w:r>
        <w:rPr>
          <w:spacing w:val="40"/>
        </w:rPr>
        <w:t> </w:t>
      </w:r>
      <w:r>
        <w:rPr/>
        <w:t>This exam does not measure</w:t>
      </w:r>
      <w:r>
        <w:rPr>
          <w:spacing w:val="-1"/>
        </w:rPr>
        <w:t> </w:t>
      </w:r>
      <w:r>
        <w:rPr/>
        <w:t>desire</w:t>
      </w:r>
      <w:r>
        <w:rPr>
          <w:spacing w:val="-1"/>
        </w:rPr>
        <w:t> </w:t>
      </w:r>
      <w:r>
        <w:rPr/>
        <w:t>and bulls should be</w:t>
      </w:r>
      <w:r>
        <w:rPr>
          <w:spacing w:val="-1"/>
        </w:rPr>
        <w:t> </w:t>
      </w:r>
      <w:r>
        <w:rPr/>
        <w:t>observed for their</w:t>
      </w:r>
      <w:r>
        <w:rPr>
          <w:spacing w:val="-1"/>
        </w:rPr>
        <w:t> </w:t>
      </w:r>
      <w:r>
        <w:rPr/>
        <w:t>interest in females in heat.</w:t>
      </w:r>
      <w:r>
        <w:rPr>
          <w:spacing w:val="40"/>
        </w:rPr>
        <w:t> </w:t>
      </w:r>
      <w:r>
        <w:rPr>
          <w:b/>
          <w:i/>
        </w:rPr>
        <w:t>To receive cost-share money bulls must pass a BSE.</w:t>
      </w:r>
    </w:p>
    <w:p>
      <w:pPr>
        <w:spacing w:line="242" w:lineRule="auto" w:before="0"/>
        <w:ind w:left="479" w:right="264" w:hanging="360"/>
        <w:jc w:val="left"/>
        <w:rPr>
          <w:b/>
          <w:i/>
          <w:sz w:val="24"/>
        </w:rPr>
      </w:pPr>
      <w:r>
        <w:rPr>
          <w:i/>
          <w:sz w:val="24"/>
        </w:rPr>
        <w:t>Structural Soundness </w:t>
      </w:r>
      <w:r>
        <w:rPr>
          <w:sz w:val="24"/>
        </w:rPr>
        <w:t>– To be an efficient breeder a bull must be structurally sound.</w:t>
      </w:r>
      <w:r>
        <w:rPr>
          <w:spacing w:val="40"/>
          <w:sz w:val="24"/>
        </w:rPr>
        <w:t> </w:t>
      </w:r>
      <w:r>
        <w:rPr>
          <w:sz w:val="24"/>
        </w:rPr>
        <w:t>This means that he should</w:t>
      </w:r>
      <w:r>
        <w:rPr>
          <w:spacing w:val="-1"/>
          <w:sz w:val="24"/>
        </w:rPr>
        <w:t> </w:t>
      </w:r>
      <w:r>
        <w:rPr>
          <w:sz w:val="24"/>
        </w:rPr>
        <w:t>move</w:t>
      </w:r>
      <w:r>
        <w:rPr>
          <w:spacing w:val="-2"/>
          <w:sz w:val="24"/>
        </w:rPr>
        <w:t> </w:t>
      </w:r>
      <w:r>
        <w:rPr>
          <w:sz w:val="24"/>
        </w:rPr>
        <w:t>without</w:t>
      </w:r>
      <w:r>
        <w:rPr>
          <w:spacing w:val="-1"/>
          <w:sz w:val="24"/>
        </w:rPr>
        <w:t> </w:t>
      </w:r>
      <w:r>
        <w:rPr>
          <w:sz w:val="24"/>
        </w:rPr>
        <w:t>pain</w:t>
      </w:r>
      <w:r>
        <w:rPr>
          <w:spacing w:val="-1"/>
          <w:sz w:val="24"/>
        </w:rPr>
        <w:t> </w:t>
      </w:r>
      <w:r>
        <w:rPr>
          <w:sz w:val="24"/>
        </w:rPr>
        <w:t>or</w:t>
      </w:r>
      <w:r>
        <w:rPr>
          <w:spacing w:val="-2"/>
          <w:sz w:val="24"/>
        </w:rPr>
        <w:t> </w:t>
      </w:r>
      <w:r>
        <w:rPr>
          <w:sz w:val="24"/>
        </w:rPr>
        <w:t>discomfort</w:t>
      </w:r>
      <w:r>
        <w:rPr>
          <w:spacing w:val="-1"/>
          <w:sz w:val="24"/>
        </w:rPr>
        <w:t> </w:t>
      </w:r>
      <w:r>
        <w:rPr>
          <w:sz w:val="24"/>
        </w:rPr>
        <w:t>and</w:t>
      </w:r>
      <w:r>
        <w:rPr>
          <w:spacing w:val="-1"/>
          <w:sz w:val="24"/>
        </w:rPr>
        <w:t> </w:t>
      </w:r>
      <w:r>
        <w:rPr>
          <w:sz w:val="24"/>
        </w:rPr>
        <w:t>should</w:t>
      </w:r>
      <w:r>
        <w:rPr>
          <w:spacing w:val="-1"/>
          <w:sz w:val="24"/>
        </w:rPr>
        <w:t> </w:t>
      </w:r>
      <w:r>
        <w:rPr>
          <w:sz w:val="24"/>
        </w:rPr>
        <w:t>have</w:t>
      </w:r>
      <w:r>
        <w:rPr>
          <w:spacing w:val="-2"/>
          <w:sz w:val="24"/>
        </w:rPr>
        <w:t> </w:t>
      </w:r>
      <w:r>
        <w:rPr>
          <w:sz w:val="24"/>
        </w:rPr>
        <w:t>appropriate</w:t>
      </w:r>
      <w:r>
        <w:rPr>
          <w:spacing w:val="-2"/>
          <w:sz w:val="24"/>
        </w:rPr>
        <w:t> </w:t>
      </w:r>
      <w:r>
        <w:rPr>
          <w:sz w:val="24"/>
        </w:rPr>
        <w:t>angles</w:t>
      </w:r>
      <w:r>
        <w:rPr>
          <w:spacing w:val="-1"/>
          <w:sz w:val="24"/>
        </w:rPr>
        <w:t> </w:t>
      </w:r>
      <w:r>
        <w:rPr>
          <w:sz w:val="24"/>
        </w:rPr>
        <w:t>at</w:t>
      </w:r>
      <w:r>
        <w:rPr>
          <w:spacing w:val="-1"/>
          <w:sz w:val="24"/>
        </w:rPr>
        <w:t> </w:t>
      </w:r>
      <w:r>
        <w:rPr>
          <w:sz w:val="24"/>
        </w:rPr>
        <w:t>weight</w:t>
      </w:r>
      <w:r>
        <w:rPr>
          <w:spacing w:val="-1"/>
          <w:sz w:val="24"/>
        </w:rPr>
        <w:t> </w:t>
      </w:r>
      <w:r>
        <w:rPr>
          <w:sz w:val="24"/>
        </w:rPr>
        <w:t>bearing</w:t>
      </w:r>
      <w:r>
        <w:rPr>
          <w:spacing w:val="-4"/>
          <w:sz w:val="24"/>
        </w:rPr>
        <w:t> </w:t>
      </w:r>
      <w:r>
        <w:rPr>
          <w:sz w:val="24"/>
        </w:rPr>
        <w:t>joints. </w:t>
      </w:r>
      <w:r>
        <w:rPr>
          <w:b/>
          <w:i/>
          <w:sz w:val="24"/>
        </w:rPr>
        <w:t>There</w:t>
      </w:r>
      <w:r>
        <w:rPr>
          <w:b/>
          <w:i/>
          <w:spacing w:val="-4"/>
          <w:sz w:val="24"/>
        </w:rPr>
        <w:t> </w:t>
      </w:r>
      <w:r>
        <w:rPr>
          <w:b/>
          <w:i/>
          <w:sz w:val="24"/>
        </w:rPr>
        <w:t>are</w:t>
      </w:r>
      <w:r>
        <w:rPr>
          <w:b/>
          <w:i/>
          <w:spacing w:val="-4"/>
          <w:sz w:val="24"/>
        </w:rPr>
        <w:t> </w:t>
      </w:r>
      <w:r>
        <w:rPr>
          <w:b/>
          <w:i/>
          <w:sz w:val="24"/>
        </w:rPr>
        <w:t>no</w:t>
      </w:r>
      <w:r>
        <w:rPr>
          <w:b/>
          <w:i/>
          <w:spacing w:val="-3"/>
          <w:sz w:val="24"/>
        </w:rPr>
        <w:t> </w:t>
      </w:r>
      <w:r>
        <w:rPr>
          <w:b/>
          <w:i/>
          <w:sz w:val="24"/>
        </w:rPr>
        <w:t>requirements</w:t>
      </w:r>
      <w:r>
        <w:rPr>
          <w:b/>
          <w:i/>
          <w:spacing w:val="-3"/>
          <w:sz w:val="24"/>
        </w:rPr>
        <w:t> </w:t>
      </w:r>
      <w:r>
        <w:rPr>
          <w:b/>
          <w:i/>
          <w:sz w:val="24"/>
        </w:rPr>
        <w:t>for</w:t>
      </w:r>
      <w:r>
        <w:rPr>
          <w:b/>
          <w:i/>
          <w:spacing w:val="-3"/>
          <w:sz w:val="24"/>
        </w:rPr>
        <w:t> </w:t>
      </w:r>
      <w:r>
        <w:rPr>
          <w:b/>
          <w:i/>
          <w:sz w:val="24"/>
        </w:rPr>
        <w:t>structural</w:t>
      </w:r>
      <w:r>
        <w:rPr>
          <w:b/>
          <w:i/>
          <w:spacing w:val="-3"/>
          <w:sz w:val="24"/>
        </w:rPr>
        <w:t> </w:t>
      </w:r>
      <w:r>
        <w:rPr>
          <w:b/>
          <w:i/>
          <w:sz w:val="24"/>
        </w:rPr>
        <w:t>soundness;</w:t>
      </w:r>
      <w:r>
        <w:rPr>
          <w:b/>
          <w:i/>
          <w:spacing w:val="-4"/>
          <w:sz w:val="24"/>
        </w:rPr>
        <w:t> </w:t>
      </w:r>
      <w:r>
        <w:rPr>
          <w:b/>
          <w:i/>
          <w:sz w:val="24"/>
        </w:rPr>
        <w:t>however,</w:t>
      </w:r>
      <w:r>
        <w:rPr>
          <w:b/>
          <w:i/>
          <w:spacing w:val="-3"/>
          <w:sz w:val="24"/>
        </w:rPr>
        <w:t> </w:t>
      </w:r>
      <w:r>
        <w:rPr>
          <w:b/>
          <w:i/>
          <w:sz w:val="24"/>
        </w:rPr>
        <w:t>producers</w:t>
      </w:r>
      <w:r>
        <w:rPr>
          <w:b/>
          <w:i/>
          <w:spacing w:val="-3"/>
          <w:sz w:val="24"/>
        </w:rPr>
        <w:t> </w:t>
      </w:r>
      <w:r>
        <w:rPr>
          <w:b/>
          <w:i/>
          <w:sz w:val="24"/>
        </w:rPr>
        <w:t>should</w:t>
      </w:r>
      <w:r>
        <w:rPr>
          <w:b/>
          <w:i/>
          <w:spacing w:val="-3"/>
          <w:sz w:val="24"/>
        </w:rPr>
        <w:t> </w:t>
      </w:r>
      <w:r>
        <w:rPr>
          <w:b/>
          <w:i/>
          <w:sz w:val="24"/>
        </w:rPr>
        <w:t>evaluate</w:t>
      </w:r>
      <w:r>
        <w:rPr>
          <w:b/>
          <w:i/>
          <w:spacing w:val="-4"/>
          <w:sz w:val="24"/>
        </w:rPr>
        <w:t> </w:t>
      </w:r>
      <w:r>
        <w:rPr>
          <w:b/>
          <w:i/>
          <w:sz w:val="24"/>
        </w:rPr>
        <w:t>bulls</w:t>
      </w:r>
      <w:r>
        <w:rPr>
          <w:b/>
          <w:i/>
          <w:spacing w:val="-3"/>
          <w:sz w:val="24"/>
        </w:rPr>
        <w:t> </w:t>
      </w:r>
      <w:r>
        <w:rPr>
          <w:b/>
          <w:i/>
          <w:sz w:val="24"/>
        </w:rPr>
        <w:t>for</w:t>
      </w:r>
      <w:r>
        <w:rPr>
          <w:b/>
          <w:i/>
          <w:sz w:val="24"/>
        </w:rPr>
        <w:t> soundness to avoid problems with breeding and future problems in replacement females.</w:t>
      </w:r>
    </w:p>
    <w:p>
      <w:pPr>
        <w:spacing w:line="240" w:lineRule="auto" w:before="0"/>
        <w:ind w:left="479" w:right="330" w:hanging="360"/>
        <w:jc w:val="left"/>
        <w:rPr>
          <w:b/>
          <w:i/>
          <w:sz w:val="24"/>
        </w:rPr>
      </w:pPr>
      <w:r>
        <w:rPr>
          <w:i/>
          <w:sz w:val="24"/>
        </w:rPr>
        <w:t>Visual Evaluation </w:t>
      </w:r>
      <w:r>
        <w:rPr>
          <w:sz w:val="24"/>
        </w:rPr>
        <w:t>– Many</w:t>
      </w:r>
      <w:r>
        <w:rPr>
          <w:spacing w:val="-1"/>
          <w:sz w:val="24"/>
        </w:rPr>
        <w:t> </w:t>
      </w:r>
      <w:r>
        <w:rPr>
          <w:sz w:val="24"/>
        </w:rPr>
        <w:t>traits that are important to beef producers can only</w:t>
      </w:r>
      <w:r>
        <w:rPr>
          <w:spacing w:val="-3"/>
          <w:sz w:val="24"/>
        </w:rPr>
        <w:t> </w:t>
      </w:r>
      <w:r>
        <w:rPr>
          <w:sz w:val="24"/>
        </w:rPr>
        <w:t>be evaluated through visual observation.</w:t>
      </w:r>
      <w:r>
        <w:rPr>
          <w:spacing w:val="40"/>
          <w:sz w:val="24"/>
        </w:rPr>
        <w:t> </w:t>
      </w:r>
      <w:r>
        <w:rPr>
          <w:sz w:val="24"/>
        </w:rPr>
        <w:t>These include, but are not limited to: disposition, horned/polled, color, muscling, body capacity, structure, sheath, and testicular development.</w:t>
      </w:r>
      <w:r>
        <w:rPr>
          <w:spacing w:val="40"/>
          <w:sz w:val="24"/>
        </w:rPr>
        <w:t> </w:t>
      </w:r>
      <w:r>
        <w:rPr>
          <w:b/>
          <w:i/>
          <w:sz w:val="24"/>
        </w:rPr>
        <w:t>There are no requirements for visual</w:t>
      </w:r>
      <w:r>
        <w:rPr>
          <w:b/>
          <w:i/>
          <w:sz w:val="24"/>
        </w:rPr>
        <w:t> appraisal;</w:t>
      </w:r>
      <w:r>
        <w:rPr>
          <w:b/>
          <w:i/>
          <w:spacing w:val="-4"/>
          <w:sz w:val="24"/>
        </w:rPr>
        <w:t> </w:t>
      </w:r>
      <w:r>
        <w:rPr>
          <w:b/>
          <w:i/>
          <w:sz w:val="24"/>
        </w:rPr>
        <w:t>however,</w:t>
      </w:r>
      <w:r>
        <w:rPr>
          <w:b/>
          <w:i/>
          <w:spacing w:val="-3"/>
          <w:sz w:val="24"/>
        </w:rPr>
        <w:t> </w:t>
      </w:r>
      <w:r>
        <w:rPr>
          <w:b/>
          <w:i/>
          <w:sz w:val="24"/>
        </w:rPr>
        <w:t>producers</w:t>
      </w:r>
      <w:r>
        <w:rPr>
          <w:b/>
          <w:i/>
          <w:spacing w:val="-3"/>
          <w:sz w:val="24"/>
        </w:rPr>
        <w:t> </w:t>
      </w:r>
      <w:r>
        <w:rPr>
          <w:b/>
          <w:i/>
          <w:sz w:val="24"/>
        </w:rPr>
        <w:t>are</w:t>
      </w:r>
      <w:r>
        <w:rPr>
          <w:b/>
          <w:i/>
          <w:spacing w:val="-4"/>
          <w:sz w:val="24"/>
        </w:rPr>
        <w:t> </w:t>
      </w:r>
      <w:r>
        <w:rPr>
          <w:b/>
          <w:i/>
          <w:sz w:val="24"/>
        </w:rPr>
        <w:t>encouraged</w:t>
      </w:r>
      <w:r>
        <w:rPr>
          <w:b/>
          <w:i/>
          <w:spacing w:val="-3"/>
          <w:sz w:val="24"/>
        </w:rPr>
        <w:t> </w:t>
      </w:r>
      <w:r>
        <w:rPr>
          <w:b/>
          <w:i/>
          <w:sz w:val="24"/>
        </w:rPr>
        <w:t>to</w:t>
      </w:r>
      <w:r>
        <w:rPr>
          <w:b/>
          <w:i/>
          <w:spacing w:val="-3"/>
          <w:sz w:val="24"/>
        </w:rPr>
        <w:t> </w:t>
      </w:r>
      <w:r>
        <w:rPr>
          <w:b/>
          <w:i/>
          <w:sz w:val="24"/>
        </w:rPr>
        <w:t>carefully</w:t>
      </w:r>
      <w:r>
        <w:rPr>
          <w:b/>
          <w:i/>
          <w:spacing w:val="-4"/>
          <w:sz w:val="24"/>
        </w:rPr>
        <w:t> </w:t>
      </w:r>
      <w:r>
        <w:rPr>
          <w:b/>
          <w:i/>
          <w:sz w:val="24"/>
        </w:rPr>
        <w:t>evaluate</w:t>
      </w:r>
      <w:r>
        <w:rPr>
          <w:b/>
          <w:i/>
          <w:spacing w:val="-4"/>
          <w:sz w:val="24"/>
        </w:rPr>
        <w:t> </w:t>
      </w:r>
      <w:r>
        <w:rPr>
          <w:b/>
          <w:i/>
          <w:sz w:val="24"/>
        </w:rPr>
        <w:t>bulls</w:t>
      </w:r>
      <w:r>
        <w:rPr>
          <w:b/>
          <w:i/>
          <w:spacing w:val="-3"/>
          <w:sz w:val="24"/>
        </w:rPr>
        <w:t> </w:t>
      </w:r>
      <w:r>
        <w:rPr>
          <w:b/>
          <w:i/>
          <w:sz w:val="24"/>
        </w:rPr>
        <w:t>for</w:t>
      </w:r>
      <w:r>
        <w:rPr>
          <w:b/>
          <w:i/>
          <w:spacing w:val="-3"/>
          <w:sz w:val="24"/>
        </w:rPr>
        <w:t> </w:t>
      </w:r>
      <w:r>
        <w:rPr>
          <w:b/>
          <w:i/>
          <w:sz w:val="24"/>
        </w:rPr>
        <w:t>visual</w:t>
      </w:r>
      <w:r>
        <w:rPr>
          <w:b/>
          <w:i/>
          <w:spacing w:val="-3"/>
          <w:sz w:val="24"/>
        </w:rPr>
        <w:t> </w:t>
      </w:r>
      <w:r>
        <w:rPr>
          <w:b/>
          <w:i/>
          <w:sz w:val="24"/>
        </w:rPr>
        <w:t>traits</w:t>
      </w:r>
      <w:r>
        <w:rPr>
          <w:b/>
          <w:i/>
          <w:spacing w:val="-3"/>
          <w:sz w:val="24"/>
        </w:rPr>
        <w:t> </w:t>
      </w:r>
      <w:r>
        <w:rPr>
          <w:b/>
          <w:i/>
          <w:sz w:val="24"/>
        </w:rPr>
        <w:t>that</w:t>
      </w:r>
      <w:r>
        <w:rPr>
          <w:b/>
          <w:i/>
          <w:spacing w:val="-3"/>
          <w:sz w:val="24"/>
        </w:rPr>
        <w:t> </w:t>
      </w:r>
      <w:r>
        <w:rPr>
          <w:b/>
          <w:i/>
          <w:sz w:val="24"/>
        </w:rPr>
        <w:t>are</w:t>
      </w:r>
      <w:r>
        <w:rPr>
          <w:b/>
          <w:i/>
          <w:spacing w:val="-4"/>
          <w:sz w:val="24"/>
        </w:rPr>
        <w:t> </w:t>
      </w:r>
      <w:r>
        <w:rPr>
          <w:b/>
          <w:i/>
          <w:sz w:val="24"/>
        </w:rPr>
        <w:t>of economic or functional importance to them.</w:t>
      </w:r>
    </w:p>
    <w:p>
      <w:pPr>
        <w:spacing w:line="240" w:lineRule="auto" w:before="0"/>
        <w:ind w:left="479" w:right="264" w:hanging="360"/>
        <w:jc w:val="left"/>
        <w:rPr>
          <w:b/>
          <w:i/>
          <w:sz w:val="24"/>
        </w:rPr>
      </w:pPr>
      <w:r>
        <w:rPr>
          <w:i/>
          <w:sz w:val="24"/>
        </w:rPr>
        <w:t>Performance Characteristics </w:t>
      </w:r>
      <w:r>
        <w:rPr>
          <w:sz w:val="24"/>
        </w:rPr>
        <w:t>– The primary</w:t>
      </w:r>
      <w:r>
        <w:rPr>
          <w:spacing w:val="-2"/>
          <w:sz w:val="24"/>
        </w:rPr>
        <w:t> </w:t>
      </w:r>
      <w:r>
        <w:rPr>
          <w:sz w:val="24"/>
        </w:rPr>
        <w:t>reason for purchasing a bull is the expected performance of his calves.</w:t>
      </w:r>
      <w:r>
        <w:rPr>
          <w:spacing w:val="40"/>
          <w:sz w:val="24"/>
        </w:rPr>
        <w:t> </w:t>
      </w:r>
      <w:r>
        <w:rPr>
          <w:sz w:val="24"/>
        </w:rPr>
        <w:t>If replacement females will be retained then this decision should not be short sided, because the impact will be long lasting. Breeds differ in their level of productivity; therefore, the first decision will be on breed type.</w:t>
      </w:r>
      <w:r>
        <w:rPr>
          <w:spacing w:val="40"/>
          <w:sz w:val="24"/>
        </w:rPr>
        <w:t> </w:t>
      </w:r>
      <w:r>
        <w:rPr>
          <w:sz w:val="24"/>
        </w:rPr>
        <w:t>Once a breed is determined, selection between bulls for performance should be based on</w:t>
      </w:r>
      <w:r>
        <w:rPr>
          <w:spacing w:val="-3"/>
          <w:sz w:val="24"/>
        </w:rPr>
        <w:t> </w:t>
      </w:r>
      <w:r>
        <w:rPr>
          <w:sz w:val="24"/>
        </w:rPr>
        <w:t>the</w:t>
      </w:r>
      <w:r>
        <w:rPr>
          <w:spacing w:val="-4"/>
          <w:sz w:val="24"/>
        </w:rPr>
        <w:t> </w:t>
      </w:r>
      <w:r>
        <w:rPr>
          <w:sz w:val="24"/>
        </w:rPr>
        <w:t>Expected</w:t>
      </w:r>
      <w:r>
        <w:rPr>
          <w:spacing w:val="-3"/>
          <w:sz w:val="24"/>
        </w:rPr>
        <w:t> </w:t>
      </w:r>
      <w:r>
        <w:rPr>
          <w:sz w:val="24"/>
        </w:rPr>
        <w:t>Progeny</w:t>
      </w:r>
      <w:r>
        <w:rPr>
          <w:spacing w:val="-6"/>
          <w:sz w:val="24"/>
        </w:rPr>
        <w:t> </w:t>
      </w:r>
      <w:r>
        <w:rPr>
          <w:sz w:val="24"/>
        </w:rPr>
        <w:t>Differences</w:t>
      </w:r>
      <w:r>
        <w:rPr>
          <w:spacing w:val="-1"/>
          <w:sz w:val="24"/>
        </w:rPr>
        <w:t> </w:t>
      </w:r>
      <w:r>
        <w:rPr>
          <w:sz w:val="24"/>
        </w:rPr>
        <w:t>(EPDs),</w:t>
      </w:r>
      <w:r>
        <w:rPr>
          <w:spacing w:val="-3"/>
          <w:sz w:val="24"/>
        </w:rPr>
        <w:t> </w:t>
      </w:r>
      <w:r>
        <w:rPr>
          <w:sz w:val="24"/>
        </w:rPr>
        <w:t>whenever</w:t>
      </w:r>
      <w:r>
        <w:rPr>
          <w:spacing w:val="-4"/>
          <w:sz w:val="24"/>
        </w:rPr>
        <w:t> </w:t>
      </w:r>
      <w:r>
        <w:rPr>
          <w:sz w:val="24"/>
        </w:rPr>
        <w:t>possible</w:t>
      </w:r>
      <w:r>
        <w:rPr>
          <w:spacing w:val="-2"/>
          <w:sz w:val="24"/>
        </w:rPr>
        <w:t> </w:t>
      </w:r>
      <w:r>
        <w:rPr>
          <w:sz w:val="24"/>
        </w:rPr>
        <w:t>(For</w:t>
      </w:r>
      <w:r>
        <w:rPr>
          <w:spacing w:val="-4"/>
          <w:sz w:val="24"/>
        </w:rPr>
        <w:t> </w:t>
      </w:r>
      <w:r>
        <w:rPr>
          <w:sz w:val="24"/>
        </w:rPr>
        <w:t>more</w:t>
      </w:r>
      <w:r>
        <w:rPr>
          <w:spacing w:val="-4"/>
          <w:sz w:val="24"/>
        </w:rPr>
        <w:t> </w:t>
      </w:r>
      <w:r>
        <w:rPr>
          <w:sz w:val="24"/>
        </w:rPr>
        <w:t>information</w:t>
      </w:r>
      <w:r>
        <w:rPr>
          <w:spacing w:val="-3"/>
          <w:sz w:val="24"/>
        </w:rPr>
        <w:t> </w:t>
      </w:r>
      <w:r>
        <w:rPr>
          <w:sz w:val="24"/>
        </w:rPr>
        <w:t>on</w:t>
      </w:r>
      <w:r>
        <w:rPr>
          <w:spacing w:val="-3"/>
          <w:sz w:val="24"/>
        </w:rPr>
        <w:t> </w:t>
      </w:r>
      <w:r>
        <w:rPr>
          <w:sz w:val="24"/>
        </w:rPr>
        <w:t>EPDs</w:t>
      </w:r>
      <w:r>
        <w:rPr>
          <w:spacing w:val="-3"/>
          <w:sz w:val="24"/>
        </w:rPr>
        <w:t> </w:t>
      </w:r>
      <w:r>
        <w:rPr>
          <w:sz w:val="24"/>
        </w:rPr>
        <w:t>please see ASC-141).</w:t>
      </w:r>
      <w:r>
        <w:rPr>
          <w:spacing w:val="40"/>
          <w:sz w:val="24"/>
        </w:rPr>
        <w:t> </w:t>
      </w:r>
      <w:r>
        <w:rPr>
          <w:sz w:val="24"/>
        </w:rPr>
        <w:t>There is no such thing</w:t>
      </w:r>
      <w:r>
        <w:rPr>
          <w:spacing w:val="-1"/>
          <w:sz w:val="24"/>
        </w:rPr>
        <w:t> </w:t>
      </w:r>
      <w:r>
        <w:rPr>
          <w:sz w:val="24"/>
        </w:rPr>
        <w:t>as the “Best Bull”; each individual beef producer must make that determination based on what they want to get from the bull.</w:t>
      </w:r>
      <w:r>
        <w:rPr>
          <w:spacing w:val="40"/>
          <w:sz w:val="24"/>
        </w:rPr>
        <w:t> </w:t>
      </w:r>
      <w:r>
        <w:rPr>
          <w:b/>
          <w:i/>
          <w:sz w:val="24"/>
        </w:rPr>
        <w:t>Guidelines have been developed for four</w:t>
      </w:r>
      <w:r>
        <w:rPr>
          <w:b/>
          <w:i/>
          <w:sz w:val="24"/>
        </w:rPr>
        <w:t> specific bull types.</w:t>
      </w:r>
      <w:r>
        <w:rPr>
          <w:b/>
          <w:i/>
          <w:spacing w:val="75"/>
          <w:sz w:val="24"/>
        </w:rPr>
        <w:t> </w:t>
      </w:r>
      <w:r>
        <w:rPr>
          <w:b/>
          <w:i/>
          <w:sz w:val="24"/>
        </w:rPr>
        <w:t>Producers must select what type of bull they will purchase (2 choices can be made) on their application then purchase a bull that meets the requirements for that bull type.</w:t>
      </w:r>
    </w:p>
    <w:p>
      <w:pPr>
        <w:spacing w:after="0" w:line="240" w:lineRule="auto"/>
        <w:jc w:val="left"/>
        <w:rPr>
          <w:sz w:val="24"/>
        </w:rPr>
        <w:sectPr>
          <w:footerReference w:type="default" r:id="rId5"/>
          <w:type w:val="continuous"/>
          <w:pgSz w:w="12240" w:h="15840"/>
          <w:pgMar w:header="0" w:footer="762" w:top="480" w:bottom="960" w:left="780" w:right="680"/>
          <w:pgNumType w:start="1"/>
        </w:sectPr>
      </w:pPr>
    </w:p>
    <w:p>
      <w:pPr>
        <w:pStyle w:val="Heading3"/>
        <w:spacing w:line="274" w:lineRule="exact" w:before="79"/>
      </w:pPr>
      <w:r>
        <w:rPr>
          <w:spacing w:val="-2"/>
        </w:rPr>
        <w:t>Conclusions</w:t>
      </w:r>
    </w:p>
    <w:p>
      <w:pPr>
        <w:pStyle w:val="BodyText"/>
        <w:ind w:left="120" w:right="256" w:firstLine="432"/>
      </w:pPr>
      <w:r>
        <w:rPr/>
        <w:t>Crossbreeding and bull selection have very important long-term economical impact on your herd. Selecting the right bull for your operation is a decision that includes setting production goals, analyzing</w:t>
      </w:r>
      <w:r>
        <w:rPr>
          <w:spacing w:val="40"/>
        </w:rPr>
        <w:t> </w:t>
      </w:r>
      <w:r>
        <w:rPr/>
        <w:t>your</w:t>
      </w:r>
      <w:r>
        <w:rPr>
          <w:spacing w:val="-1"/>
        </w:rPr>
        <w:t> </w:t>
      </w:r>
      <w:r>
        <w:rPr/>
        <w:t>resources</w:t>
      </w:r>
      <w:r>
        <w:rPr>
          <w:spacing w:val="-2"/>
        </w:rPr>
        <w:t> </w:t>
      </w:r>
      <w:r>
        <w:rPr/>
        <w:t>and</w:t>
      </w:r>
      <w:r>
        <w:rPr>
          <w:spacing w:val="-2"/>
        </w:rPr>
        <w:t> </w:t>
      </w:r>
      <w:r>
        <w:rPr/>
        <w:t>management,</w:t>
      </w:r>
      <w:r>
        <w:rPr>
          <w:spacing w:val="-2"/>
        </w:rPr>
        <w:t> </w:t>
      </w:r>
      <w:r>
        <w:rPr/>
        <w:t>and</w:t>
      </w:r>
      <w:r>
        <w:rPr>
          <w:spacing w:val="-2"/>
        </w:rPr>
        <w:t> </w:t>
      </w:r>
      <w:r>
        <w:rPr/>
        <w:t>then</w:t>
      </w:r>
      <w:r>
        <w:rPr>
          <w:spacing w:val="-2"/>
        </w:rPr>
        <w:t> </w:t>
      </w:r>
      <w:r>
        <w:rPr/>
        <w:t>locating</w:t>
      </w:r>
      <w:r>
        <w:rPr>
          <w:spacing w:val="-5"/>
        </w:rPr>
        <w:t> </w:t>
      </w:r>
      <w:r>
        <w:rPr/>
        <w:t>the</w:t>
      </w:r>
      <w:r>
        <w:rPr>
          <w:spacing w:val="-3"/>
        </w:rPr>
        <w:t> </w:t>
      </w:r>
      <w:r>
        <w:rPr/>
        <w:t>bull</w:t>
      </w:r>
      <w:r>
        <w:rPr>
          <w:spacing w:val="-2"/>
        </w:rPr>
        <w:t> </w:t>
      </w:r>
      <w:r>
        <w:rPr/>
        <w:t>that</w:t>
      </w:r>
      <w:r>
        <w:rPr>
          <w:spacing w:val="-2"/>
        </w:rPr>
        <w:t> </w:t>
      </w:r>
      <w:r>
        <w:rPr/>
        <w:t>best</w:t>
      </w:r>
      <w:r>
        <w:rPr>
          <w:spacing w:val="-2"/>
        </w:rPr>
        <w:t> </w:t>
      </w:r>
      <w:r>
        <w:rPr/>
        <w:t>fits your</w:t>
      </w:r>
      <w:r>
        <w:rPr>
          <w:spacing w:val="-3"/>
        </w:rPr>
        <w:t> </w:t>
      </w:r>
      <w:r>
        <w:rPr/>
        <w:t>situation.</w:t>
      </w:r>
      <w:r>
        <w:rPr>
          <w:spacing w:val="40"/>
        </w:rPr>
        <w:t> </w:t>
      </w:r>
      <w:r>
        <w:rPr/>
        <w:t>If</w:t>
      </w:r>
      <w:r>
        <w:rPr>
          <w:spacing w:val="-3"/>
        </w:rPr>
        <w:t> </w:t>
      </w:r>
      <w:r>
        <w:rPr/>
        <w:t>done</w:t>
      </w:r>
      <w:r>
        <w:rPr>
          <w:spacing w:val="-3"/>
        </w:rPr>
        <w:t> </w:t>
      </w:r>
      <w:r>
        <w:rPr/>
        <w:t>properly</w:t>
      </w:r>
      <w:r>
        <w:rPr>
          <w:spacing w:val="-7"/>
        </w:rPr>
        <w:t> </w:t>
      </w:r>
      <w:r>
        <w:rPr/>
        <w:t>this process will take time and effort on your part, but the rewards can be significant.</w:t>
      </w:r>
    </w:p>
    <w:p>
      <w:pPr>
        <w:pStyle w:val="BodyText"/>
        <w:spacing w:before="2"/>
      </w:pPr>
    </w:p>
    <w:p>
      <w:pPr>
        <w:pStyle w:val="Heading3"/>
      </w:pPr>
      <w:r>
        <w:rPr/>
        <w:t>How</w:t>
      </w:r>
      <w:r>
        <w:rPr>
          <w:spacing w:val="-1"/>
        </w:rPr>
        <w:t> </w:t>
      </w:r>
      <w:r>
        <w:rPr/>
        <w:t>to</w:t>
      </w:r>
      <w:r>
        <w:rPr>
          <w:spacing w:val="-1"/>
        </w:rPr>
        <w:t> </w:t>
      </w:r>
      <w:r>
        <w:rPr/>
        <w:t>determine</w:t>
      </w:r>
      <w:r>
        <w:rPr>
          <w:spacing w:val="-3"/>
        </w:rPr>
        <w:t> </w:t>
      </w:r>
      <w:r>
        <w:rPr/>
        <w:t>if a</w:t>
      </w:r>
      <w:r>
        <w:rPr>
          <w:spacing w:val="-2"/>
        </w:rPr>
        <w:t> </w:t>
      </w:r>
      <w:r>
        <w:rPr/>
        <w:t>bull</w:t>
      </w:r>
      <w:r>
        <w:rPr>
          <w:spacing w:val="-1"/>
        </w:rPr>
        <w:t> </w:t>
      </w:r>
      <w:r>
        <w:rPr/>
        <w:t>qualifies</w:t>
      </w:r>
      <w:r>
        <w:rPr>
          <w:spacing w:val="-2"/>
        </w:rPr>
        <w:t> </w:t>
      </w:r>
      <w:r>
        <w:rPr/>
        <w:t>for</w:t>
      </w:r>
      <w:r>
        <w:rPr>
          <w:spacing w:val="-2"/>
        </w:rPr>
        <w:t> </w:t>
      </w:r>
      <w:r>
        <w:rPr/>
        <w:t>the</w:t>
      </w:r>
      <w:r>
        <w:rPr>
          <w:spacing w:val="-2"/>
        </w:rPr>
        <w:t> program:</w:t>
      </w:r>
    </w:p>
    <w:p>
      <w:pPr>
        <w:pStyle w:val="ListParagraph"/>
        <w:numPr>
          <w:ilvl w:val="0"/>
          <w:numId w:val="1"/>
        </w:numPr>
        <w:tabs>
          <w:tab w:pos="551" w:val="left" w:leader="none"/>
        </w:tabs>
        <w:spacing w:line="240" w:lineRule="auto" w:before="272" w:after="0"/>
        <w:ind w:left="120" w:right="771" w:firstLine="0"/>
        <w:jc w:val="left"/>
        <w:rPr>
          <w:sz w:val="24"/>
        </w:rPr>
      </w:pPr>
      <w:r>
        <w:rPr>
          <w:sz w:val="24"/>
        </w:rPr>
        <w:t>All</w:t>
      </w:r>
      <w:r>
        <w:rPr>
          <w:spacing w:val="-2"/>
          <w:sz w:val="24"/>
        </w:rPr>
        <w:t> </w:t>
      </w:r>
      <w:r>
        <w:rPr>
          <w:sz w:val="24"/>
        </w:rPr>
        <w:t>bulls</w:t>
      </w:r>
      <w:r>
        <w:rPr>
          <w:spacing w:val="-2"/>
          <w:sz w:val="24"/>
        </w:rPr>
        <w:t> </w:t>
      </w:r>
      <w:r>
        <w:rPr>
          <w:sz w:val="24"/>
        </w:rPr>
        <w:t>must</w:t>
      </w:r>
      <w:r>
        <w:rPr>
          <w:spacing w:val="-2"/>
          <w:sz w:val="24"/>
        </w:rPr>
        <w:t> </w:t>
      </w:r>
      <w:r>
        <w:rPr>
          <w:sz w:val="24"/>
        </w:rPr>
        <w:t>have</w:t>
      </w:r>
      <w:r>
        <w:rPr>
          <w:spacing w:val="-3"/>
          <w:sz w:val="24"/>
        </w:rPr>
        <w:t> </w:t>
      </w:r>
      <w:r>
        <w:rPr>
          <w:sz w:val="24"/>
        </w:rPr>
        <w:t>genomically</w:t>
      </w:r>
      <w:r>
        <w:rPr>
          <w:spacing w:val="-7"/>
          <w:sz w:val="24"/>
        </w:rPr>
        <w:t> </w:t>
      </w:r>
      <w:r>
        <w:rPr>
          <w:sz w:val="24"/>
        </w:rPr>
        <w:t>enhanced EPD</w:t>
      </w:r>
      <w:r>
        <w:rPr>
          <w:color w:val="FF0000"/>
          <w:sz w:val="24"/>
        </w:rPr>
        <w:t>*</w:t>
      </w:r>
      <w:r>
        <w:rPr>
          <w:color w:val="FF0000"/>
          <w:spacing w:val="-2"/>
          <w:sz w:val="24"/>
        </w:rPr>
        <w:t> </w:t>
      </w:r>
      <w:r>
        <w:rPr>
          <w:sz w:val="24"/>
        </w:rPr>
        <w:t>or</w:t>
      </w:r>
      <w:r>
        <w:rPr>
          <w:spacing w:val="-3"/>
          <w:sz w:val="24"/>
        </w:rPr>
        <w:t> </w:t>
      </w:r>
      <w:r>
        <w:rPr>
          <w:sz w:val="24"/>
        </w:rPr>
        <w:t>have</w:t>
      </w:r>
      <w:r>
        <w:rPr>
          <w:spacing w:val="-3"/>
          <w:sz w:val="24"/>
        </w:rPr>
        <w:t> </w:t>
      </w:r>
      <w:r>
        <w:rPr>
          <w:sz w:val="24"/>
        </w:rPr>
        <w:t>a</w:t>
      </w:r>
      <w:r>
        <w:rPr>
          <w:spacing w:val="-3"/>
          <w:sz w:val="24"/>
        </w:rPr>
        <w:t> </w:t>
      </w:r>
      <w:r>
        <w:rPr>
          <w:sz w:val="24"/>
        </w:rPr>
        <w:t>minimum</w:t>
      </w:r>
      <w:r>
        <w:rPr>
          <w:spacing w:val="-2"/>
          <w:sz w:val="24"/>
        </w:rPr>
        <w:t> </w:t>
      </w:r>
      <w:r>
        <w:rPr>
          <w:sz w:val="24"/>
        </w:rPr>
        <w:t>accuracy</w:t>
      </w:r>
      <w:r>
        <w:rPr>
          <w:spacing w:val="-7"/>
          <w:sz w:val="24"/>
        </w:rPr>
        <w:t> </w:t>
      </w:r>
      <w:r>
        <w:rPr>
          <w:sz w:val="24"/>
        </w:rPr>
        <w:t>value</w:t>
      </w:r>
      <w:r>
        <w:rPr>
          <w:spacing w:val="-3"/>
          <w:sz w:val="24"/>
        </w:rPr>
        <w:t> </w:t>
      </w:r>
      <w:r>
        <w:rPr>
          <w:sz w:val="24"/>
        </w:rPr>
        <w:t>of</w:t>
      </w:r>
      <w:r>
        <w:rPr>
          <w:spacing w:val="-3"/>
          <w:sz w:val="24"/>
        </w:rPr>
        <w:t> </w:t>
      </w:r>
      <w:r>
        <w:rPr>
          <w:sz w:val="24"/>
        </w:rPr>
        <w:t>.25</w:t>
      </w:r>
      <w:r>
        <w:rPr>
          <w:spacing w:val="-2"/>
          <w:sz w:val="24"/>
        </w:rPr>
        <w:t> </w:t>
      </w:r>
      <w:r>
        <w:rPr>
          <w:sz w:val="24"/>
        </w:rPr>
        <w:t>for</w:t>
      </w:r>
      <w:r>
        <w:rPr>
          <w:spacing w:val="-3"/>
          <w:sz w:val="24"/>
        </w:rPr>
        <w:t> </w:t>
      </w:r>
      <w:r>
        <w:rPr>
          <w:sz w:val="24"/>
        </w:rPr>
        <w:t>the Calving Ease Direct EPD. Contact the breed association if you are unsure of the bull’s status.</w:t>
      </w:r>
    </w:p>
    <w:p>
      <w:pPr>
        <w:pStyle w:val="BodyText"/>
        <w:ind w:left="551"/>
      </w:pPr>
      <w:r>
        <w:rPr>
          <w:color w:val="FF0000"/>
        </w:rPr>
        <w:t>*</w:t>
      </w:r>
      <w:r>
        <w:rPr/>
        <w:t>If</w:t>
      </w:r>
      <w:r>
        <w:rPr>
          <w:spacing w:val="-3"/>
        </w:rPr>
        <w:t> </w:t>
      </w:r>
      <w:r>
        <w:rPr/>
        <w:t>the</w:t>
      </w:r>
      <w:r>
        <w:rPr>
          <w:spacing w:val="-3"/>
        </w:rPr>
        <w:t> </w:t>
      </w:r>
      <w:r>
        <w:rPr/>
        <w:t>breed you</w:t>
      </w:r>
      <w:r>
        <w:rPr>
          <w:spacing w:val="-3"/>
        </w:rPr>
        <w:t> </w:t>
      </w:r>
      <w:r>
        <w:rPr/>
        <w:t>wish</w:t>
      </w:r>
      <w:r>
        <w:rPr>
          <w:spacing w:val="-3"/>
        </w:rPr>
        <w:t> </w:t>
      </w:r>
      <w:r>
        <w:rPr/>
        <w:t>to</w:t>
      </w:r>
      <w:r>
        <w:rPr>
          <w:spacing w:val="-1"/>
        </w:rPr>
        <w:t> </w:t>
      </w:r>
      <w:r>
        <w:rPr/>
        <w:t>purchase</w:t>
      </w:r>
      <w:r>
        <w:rPr>
          <w:spacing w:val="-3"/>
        </w:rPr>
        <w:t> </w:t>
      </w:r>
      <w:r>
        <w:rPr/>
        <w:t>does</w:t>
      </w:r>
      <w:r>
        <w:rPr>
          <w:spacing w:val="-3"/>
        </w:rPr>
        <w:t> </w:t>
      </w:r>
      <w:r>
        <w:rPr/>
        <w:t>not</w:t>
      </w:r>
      <w:r>
        <w:rPr>
          <w:spacing w:val="-3"/>
        </w:rPr>
        <w:t> </w:t>
      </w:r>
      <w:r>
        <w:rPr/>
        <w:t>have</w:t>
      </w:r>
      <w:r>
        <w:rPr>
          <w:spacing w:val="-2"/>
        </w:rPr>
        <w:t> </w:t>
      </w:r>
      <w:r>
        <w:rPr/>
        <w:t>genomically</w:t>
      </w:r>
      <w:r>
        <w:rPr>
          <w:spacing w:val="-5"/>
        </w:rPr>
        <w:t> </w:t>
      </w:r>
      <w:r>
        <w:rPr/>
        <w:t>enhanced</w:t>
      </w:r>
      <w:r>
        <w:rPr>
          <w:spacing w:val="-3"/>
        </w:rPr>
        <w:t> </w:t>
      </w:r>
      <w:r>
        <w:rPr/>
        <w:t>EPDs</w:t>
      </w:r>
      <w:r>
        <w:rPr>
          <w:spacing w:val="-3"/>
        </w:rPr>
        <w:t> </w:t>
      </w:r>
      <w:r>
        <w:rPr/>
        <w:t>they</w:t>
      </w:r>
      <w:r>
        <w:rPr>
          <w:spacing w:val="-7"/>
        </w:rPr>
        <w:t> </w:t>
      </w:r>
      <w:r>
        <w:rPr/>
        <w:t>will</w:t>
      </w:r>
      <w:r>
        <w:rPr>
          <w:spacing w:val="-3"/>
        </w:rPr>
        <w:t> </w:t>
      </w:r>
      <w:r>
        <w:rPr/>
        <w:t>be</w:t>
      </w:r>
      <w:r>
        <w:rPr>
          <w:spacing w:val="-3"/>
        </w:rPr>
        <w:t> </w:t>
      </w:r>
      <w:r>
        <w:rPr/>
        <w:t>exempt</w:t>
      </w:r>
      <w:r>
        <w:rPr>
          <w:spacing w:val="-3"/>
        </w:rPr>
        <w:t> </w:t>
      </w:r>
      <w:r>
        <w:rPr/>
        <w:t>from this requirement through 2023. If your breed does offer genomically enhanced EPDs there are no exceptions.</w:t>
      </w:r>
      <w:r>
        <w:rPr>
          <w:spacing w:val="-1"/>
        </w:rPr>
        <w:t> </w:t>
      </w:r>
      <w:r>
        <w:rPr/>
        <w:t>Starting</w:t>
      </w:r>
      <w:r>
        <w:rPr>
          <w:spacing w:val="-4"/>
        </w:rPr>
        <w:t> </w:t>
      </w:r>
      <w:r>
        <w:rPr/>
        <w:t>in</w:t>
      </w:r>
      <w:r>
        <w:rPr>
          <w:spacing w:val="-1"/>
        </w:rPr>
        <w:t> </w:t>
      </w:r>
      <w:r>
        <w:rPr/>
        <w:t>2024</w:t>
      </w:r>
      <w:r>
        <w:rPr>
          <w:spacing w:val="-1"/>
        </w:rPr>
        <w:t> </w:t>
      </w:r>
      <w:r>
        <w:rPr/>
        <w:t>all</w:t>
      </w:r>
      <w:r>
        <w:rPr>
          <w:spacing w:val="-1"/>
        </w:rPr>
        <w:t> </w:t>
      </w:r>
      <w:r>
        <w:rPr/>
        <w:t>bulls</w:t>
      </w:r>
      <w:r>
        <w:rPr>
          <w:spacing w:val="-1"/>
        </w:rPr>
        <w:t> </w:t>
      </w:r>
      <w:r>
        <w:rPr/>
        <w:t>of</w:t>
      </w:r>
      <w:r>
        <w:rPr>
          <w:spacing w:val="-2"/>
        </w:rPr>
        <w:t> </w:t>
      </w:r>
      <w:r>
        <w:rPr/>
        <w:t>all</w:t>
      </w:r>
      <w:r>
        <w:rPr>
          <w:spacing w:val="-1"/>
        </w:rPr>
        <w:t> </w:t>
      </w:r>
      <w:r>
        <w:rPr/>
        <w:t>breeds will</w:t>
      </w:r>
      <w:r>
        <w:rPr>
          <w:spacing w:val="-1"/>
        </w:rPr>
        <w:t> </w:t>
      </w:r>
      <w:r>
        <w:rPr/>
        <w:t>be</w:t>
      </w:r>
      <w:r>
        <w:rPr>
          <w:spacing w:val="-2"/>
        </w:rPr>
        <w:t> </w:t>
      </w:r>
      <w:r>
        <w:rPr/>
        <w:t>required</w:t>
      </w:r>
      <w:r>
        <w:rPr>
          <w:spacing w:val="-1"/>
        </w:rPr>
        <w:t> </w:t>
      </w:r>
      <w:r>
        <w:rPr/>
        <w:t>to</w:t>
      </w:r>
      <w:r>
        <w:rPr>
          <w:spacing w:val="-1"/>
        </w:rPr>
        <w:t> </w:t>
      </w:r>
      <w:r>
        <w:rPr/>
        <w:t>have genomically</w:t>
      </w:r>
      <w:r>
        <w:rPr>
          <w:spacing w:val="-4"/>
        </w:rPr>
        <w:t> </w:t>
      </w:r>
      <w:r>
        <w:rPr/>
        <w:t>enhanced</w:t>
      </w:r>
      <w:r>
        <w:rPr>
          <w:spacing w:val="-1"/>
        </w:rPr>
        <w:t> </w:t>
      </w:r>
      <w:r>
        <w:rPr/>
        <w:t>EPDs.</w:t>
      </w:r>
    </w:p>
    <w:p>
      <w:pPr>
        <w:pStyle w:val="BodyText"/>
      </w:pPr>
    </w:p>
    <w:p>
      <w:pPr>
        <w:pStyle w:val="ListParagraph"/>
        <w:numPr>
          <w:ilvl w:val="0"/>
          <w:numId w:val="1"/>
        </w:numPr>
        <w:tabs>
          <w:tab w:pos="551" w:val="left" w:leader="none"/>
        </w:tabs>
        <w:spacing w:line="240" w:lineRule="auto" w:before="0" w:after="0"/>
        <w:ind w:left="119" w:right="456" w:firstLine="0"/>
        <w:jc w:val="left"/>
        <w:rPr>
          <w:sz w:val="24"/>
        </w:rPr>
      </w:pPr>
      <w:r>
        <w:rPr>
          <w:sz w:val="24"/>
        </w:rPr>
        <w:t>All</w:t>
      </w:r>
      <w:r>
        <w:rPr>
          <w:spacing w:val="-2"/>
          <w:sz w:val="24"/>
        </w:rPr>
        <w:t> </w:t>
      </w:r>
      <w:r>
        <w:rPr>
          <w:sz w:val="24"/>
        </w:rPr>
        <w:t>categories</w:t>
      </w:r>
      <w:r>
        <w:rPr>
          <w:spacing w:val="-2"/>
          <w:sz w:val="24"/>
        </w:rPr>
        <w:t> </w:t>
      </w:r>
      <w:r>
        <w:rPr>
          <w:sz w:val="24"/>
        </w:rPr>
        <w:t>require</w:t>
      </w:r>
      <w:r>
        <w:rPr>
          <w:spacing w:val="-3"/>
          <w:sz w:val="24"/>
        </w:rPr>
        <w:t> </w:t>
      </w:r>
      <w:r>
        <w:rPr>
          <w:sz w:val="24"/>
        </w:rPr>
        <w:t>that</w:t>
      </w:r>
      <w:r>
        <w:rPr>
          <w:spacing w:val="-2"/>
          <w:sz w:val="24"/>
        </w:rPr>
        <w:t> </w:t>
      </w:r>
      <w:r>
        <w:rPr>
          <w:sz w:val="24"/>
        </w:rPr>
        <w:t>the</w:t>
      </w:r>
      <w:r>
        <w:rPr>
          <w:spacing w:val="-3"/>
          <w:sz w:val="24"/>
        </w:rPr>
        <w:t> </w:t>
      </w:r>
      <w:r>
        <w:rPr>
          <w:sz w:val="24"/>
        </w:rPr>
        <w:t>bull</w:t>
      </w:r>
      <w:r>
        <w:rPr>
          <w:spacing w:val="-2"/>
          <w:sz w:val="24"/>
        </w:rPr>
        <w:t> </w:t>
      </w:r>
      <w:r>
        <w:rPr>
          <w:sz w:val="24"/>
        </w:rPr>
        <w:t>meet</w:t>
      </w:r>
      <w:r>
        <w:rPr>
          <w:spacing w:val="-2"/>
          <w:sz w:val="24"/>
        </w:rPr>
        <w:t> </w:t>
      </w:r>
      <w:r>
        <w:rPr>
          <w:sz w:val="24"/>
        </w:rPr>
        <w:t>a</w:t>
      </w:r>
      <w:r>
        <w:rPr>
          <w:spacing w:val="-3"/>
          <w:sz w:val="24"/>
        </w:rPr>
        <w:t> </w:t>
      </w:r>
      <w:r>
        <w:rPr>
          <w:sz w:val="24"/>
        </w:rPr>
        <w:t>minimum</w:t>
      </w:r>
      <w:r>
        <w:rPr>
          <w:spacing w:val="-2"/>
          <w:sz w:val="24"/>
        </w:rPr>
        <w:t> </w:t>
      </w:r>
      <w:r>
        <w:rPr>
          <w:sz w:val="24"/>
        </w:rPr>
        <w:t>Calving</w:t>
      </w:r>
      <w:r>
        <w:rPr>
          <w:spacing w:val="-5"/>
          <w:sz w:val="24"/>
        </w:rPr>
        <w:t> </w:t>
      </w:r>
      <w:r>
        <w:rPr>
          <w:sz w:val="24"/>
        </w:rPr>
        <w:t>Ease</w:t>
      </w:r>
      <w:r>
        <w:rPr>
          <w:spacing w:val="-3"/>
          <w:sz w:val="24"/>
        </w:rPr>
        <w:t> </w:t>
      </w:r>
      <w:r>
        <w:rPr>
          <w:sz w:val="24"/>
        </w:rPr>
        <w:t>or</w:t>
      </w:r>
      <w:r>
        <w:rPr>
          <w:spacing w:val="-3"/>
          <w:sz w:val="24"/>
        </w:rPr>
        <w:t> </w:t>
      </w:r>
      <w:r>
        <w:rPr>
          <w:sz w:val="24"/>
        </w:rPr>
        <w:t>maximum</w:t>
      </w:r>
      <w:r>
        <w:rPr>
          <w:spacing w:val="-2"/>
          <w:sz w:val="24"/>
        </w:rPr>
        <w:t> </w:t>
      </w:r>
      <w:r>
        <w:rPr>
          <w:sz w:val="24"/>
        </w:rPr>
        <w:t>Birth</w:t>
      </w:r>
      <w:r>
        <w:rPr>
          <w:spacing w:val="-2"/>
          <w:sz w:val="24"/>
        </w:rPr>
        <w:t> </w:t>
      </w:r>
      <w:r>
        <w:rPr>
          <w:sz w:val="24"/>
        </w:rPr>
        <w:t>Weight</w:t>
      </w:r>
      <w:r>
        <w:rPr>
          <w:spacing w:val="-2"/>
          <w:sz w:val="24"/>
        </w:rPr>
        <w:t> </w:t>
      </w:r>
      <w:r>
        <w:rPr>
          <w:sz w:val="24"/>
        </w:rPr>
        <w:t>EPD.</w:t>
      </w:r>
      <w:r>
        <w:rPr>
          <w:spacing w:val="40"/>
          <w:sz w:val="24"/>
        </w:rPr>
        <w:t> </w:t>
      </w:r>
      <w:r>
        <w:rPr>
          <w:sz w:val="24"/>
        </w:rPr>
        <w:t>If the breed you are using computes Calving Ease EPDs then that is the EPD that must be used.</w:t>
      </w:r>
      <w:r>
        <w:rPr>
          <w:spacing w:val="40"/>
          <w:sz w:val="24"/>
        </w:rPr>
        <w:t> </w:t>
      </w:r>
      <w:r>
        <w:rPr>
          <w:sz w:val="24"/>
        </w:rPr>
        <w:t>The bulls EPD must be equal to or be greater than the value listed for that category.</w:t>
      </w:r>
      <w:r>
        <w:rPr>
          <w:spacing w:val="40"/>
          <w:sz w:val="24"/>
        </w:rPr>
        <w:t> </w:t>
      </w:r>
      <w:r>
        <w:rPr>
          <w:sz w:val="24"/>
        </w:rPr>
        <w:t>If the breed does not compute Calving Ease EPDs then Birth Weight EPDs will be used.</w:t>
      </w:r>
      <w:r>
        <w:rPr>
          <w:spacing w:val="40"/>
          <w:sz w:val="24"/>
        </w:rPr>
        <w:t> </w:t>
      </w:r>
      <w:r>
        <w:rPr>
          <w:sz w:val="24"/>
        </w:rPr>
        <w:t>The breeds that use Birth Weight have parentheses around their values.</w:t>
      </w:r>
      <w:r>
        <w:rPr>
          <w:spacing w:val="40"/>
          <w:sz w:val="24"/>
        </w:rPr>
        <w:t> </w:t>
      </w:r>
      <w:r>
        <w:rPr>
          <w:sz w:val="24"/>
        </w:rPr>
        <w:t>The bulls Birth Weight EPD must be equal to or less than this value.</w:t>
      </w:r>
    </w:p>
    <w:p>
      <w:pPr>
        <w:pStyle w:val="BodyText"/>
      </w:pPr>
    </w:p>
    <w:p>
      <w:pPr>
        <w:pStyle w:val="ListParagraph"/>
        <w:numPr>
          <w:ilvl w:val="0"/>
          <w:numId w:val="1"/>
        </w:numPr>
        <w:tabs>
          <w:tab w:pos="551" w:val="left" w:leader="none"/>
        </w:tabs>
        <w:spacing w:line="240" w:lineRule="auto" w:before="0" w:after="0"/>
        <w:ind w:left="120" w:right="246" w:firstLine="0"/>
        <w:jc w:val="left"/>
        <w:rPr>
          <w:sz w:val="24"/>
        </w:rPr>
      </w:pPr>
      <w:r>
        <w:rPr>
          <w:sz w:val="24"/>
        </w:rPr>
        <w:t>All categories, except Carcass Merit, have a requirement for growth. For Heifer Acceptable and Terminal Sire categories the bull’s Weaning Weight </w:t>
      </w:r>
      <w:r>
        <w:rPr>
          <w:b/>
          <w:sz w:val="24"/>
        </w:rPr>
        <w:t>OR </w:t>
      </w:r>
      <w:r>
        <w:rPr>
          <w:sz w:val="24"/>
        </w:rPr>
        <w:t>Yearling Weight EPD must be equal to or greater than</w:t>
      </w:r>
      <w:r>
        <w:rPr>
          <w:spacing w:val="-2"/>
          <w:sz w:val="24"/>
        </w:rPr>
        <w:t> </w:t>
      </w:r>
      <w:r>
        <w:rPr>
          <w:sz w:val="24"/>
        </w:rPr>
        <w:t>the</w:t>
      </w:r>
      <w:r>
        <w:rPr>
          <w:spacing w:val="-3"/>
          <w:sz w:val="24"/>
        </w:rPr>
        <w:t> </w:t>
      </w:r>
      <w:r>
        <w:rPr>
          <w:sz w:val="24"/>
        </w:rPr>
        <w:t>value</w:t>
      </w:r>
      <w:r>
        <w:rPr>
          <w:spacing w:val="-3"/>
          <w:sz w:val="24"/>
        </w:rPr>
        <w:t> </w:t>
      </w:r>
      <w:r>
        <w:rPr>
          <w:sz w:val="24"/>
        </w:rPr>
        <w:t>listed.</w:t>
      </w:r>
      <w:r>
        <w:rPr>
          <w:spacing w:val="-2"/>
          <w:sz w:val="24"/>
        </w:rPr>
        <w:t> </w:t>
      </w:r>
      <w:r>
        <w:rPr>
          <w:sz w:val="24"/>
        </w:rPr>
        <w:t>For</w:t>
      </w:r>
      <w:r>
        <w:rPr>
          <w:spacing w:val="-1"/>
          <w:sz w:val="24"/>
        </w:rPr>
        <w:t> </w:t>
      </w:r>
      <w:r>
        <w:rPr>
          <w:sz w:val="24"/>
        </w:rPr>
        <w:t>the</w:t>
      </w:r>
      <w:r>
        <w:rPr>
          <w:spacing w:val="-3"/>
          <w:sz w:val="24"/>
        </w:rPr>
        <w:t> </w:t>
      </w:r>
      <w:r>
        <w:rPr>
          <w:sz w:val="24"/>
        </w:rPr>
        <w:t>Balanced</w:t>
      </w:r>
      <w:r>
        <w:rPr>
          <w:spacing w:val="-2"/>
          <w:sz w:val="24"/>
        </w:rPr>
        <w:t> </w:t>
      </w:r>
      <w:r>
        <w:rPr>
          <w:sz w:val="24"/>
        </w:rPr>
        <w:t>Trait</w:t>
      </w:r>
      <w:r>
        <w:rPr>
          <w:spacing w:val="-2"/>
          <w:sz w:val="24"/>
        </w:rPr>
        <w:t> </w:t>
      </w:r>
      <w:r>
        <w:rPr>
          <w:sz w:val="24"/>
        </w:rPr>
        <w:t>category,</w:t>
      </w:r>
      <w:r>
        <w:rPr>
          <w:spacing w:val="-2"/>
          <w:sz w:val="24"/>
        </w:rPr>
        <w:t> </w:t>
      </w:r>
      <w:r>
        <w:rPr>
          <w:sz w:val="24"/>
        </w:rPr>
        <w:t>the</w:t>
      </w:r>
      <w:r>
        <w:rPr>
          <w:spacing w:val="-3"/>
          <w:sz w:val="24"/>
        </w:rPr>
        <w:t> </w:t>
      </w:r>
      <w:r>
        <w:rPr>
          <w:sz w:val="24"/>
        </w:rPr>
        <w:t>bull’s</w:t>
      </w:r>
      <w:r>
        <w:rPr>
          <w:spacing w:val="-2"/>
          <w:sz w:val="24"/>
        </w:rPr>
        <w:t> </w:t>
      </w:r>
      <w:r>
        <w:rPr>
          <w:sz w:val="24"/>
        </w:rPr>
        <w:t>Weaning</w:t>
      </w:r>
      <w:r>
        <w:rPr>
          <w:spacing w:val="-2"/>
          <w:sz w:val="24"/>
        </w:rPr>
        <w:t> </w:t>
      </w:r>
      <w:r>
        <w:rPr>
          <w:sz w:val="24"/>
        </w:rPr>
        <w:t>Weight</w:t>
      </w:r>
      <w:r>
        <w:rPr>
          <w:spacing w:val="-2"/>
          <w:sz w:val="24"/>
        </w:rPr>
        <w:t> </w:t>
      </w:r>
      <w:r>
        <w:rPr>
          <w:b/>
          <w:sz w:val="24"/>
        </w:rPr>
        <w:t>OR</w:t>
      </w:r>
      <w:r>
        <w:rPr>
          <w:b/>
          <w:spacing w:val="-3"/>
          <w:sz w:val="24"/>
        </w:rPr>
        <w:t> </w:t>
      </w:r>
      <w:r>
        <w:rPr>
          <w:sz w:val="24"/>
        </w:rPr>
        <w:t>Yearling</w:t>
      </w:r>
      <w:r>
        <w:rPr>
          <w:spacing w:val="-5"/>
          <w:sz w:val="24"/>
        </w:rPr>
        <w:t> </w:t>
      </w:r>
      <w:r>
        <w:rPr>
          <w:sz w:val="24"/>
        </w:rPr>
        <w:t>Weight</w:t>
      </w:r>
      <w:r>
        <w:rPr>
          <w:spacing w:val="-2"/>
          <w:sz w:val="24"/>
        </w:rPr>
        <w:t> </w:t>
      </w:r>
      <w:r>
        <w:rPr>
          <w:sz w:val="24"/>
        </w:rPr>
        <w:t>EPD must be equal to or above the minimum EPD </w:t>
      </w:r>
      <w:r>
        <w:rPr>
          <w:b/>
          <w:sz w:val="24"/>
        </w:rPr>
        <w:t>AND </w:t>
      </w:r>
      <w:r>
        <w:rPr>
          <w:sz w:val="24"/>
        </w:rPr>
        <w:t>be below the maximum Yearling Weight Value.</w:t>
      </w:r>
    </w:p>
    <w:p>
      <w:pPr>
        <w:pStyle w:val="BodyText"/>
      </w:pPr>
    </w:p>
    <w:p>
      <w:pPr>
        <w:pStyle w:val="ListParagraph"/>
        <w:numPr>
          <w:ilvl w:val="0"/>
          <w:numId w:val="1"/>
        </w:numPr>
        <w:tabs>
          <w:tab w:pos="551" w:val="left" w:leader="none"/>
        </w:tabs>
        <w:spacing w:line="240" w:lineRule="auto" w:before="0" w:after="0"/>
        <w:ind w:left="119" w:right="234" w:firstLine="0"/>
        <w:jc w:val="left"/>
        <w:rPr>
          <w:sz w:val="24"/>
        </w:rPr>
      </w:pPr>
      <w:r>
        <w:rPr>
          <w:sz w:val="24"/>
        </w:rPr>
        <w:t>Only</w:t>
      </w:r>
      <w:r>
        <w:rPr>
          <w:spacing w:val="-5"/>
          <w:sz w:val="24"/>
        </w:rPr>
        <w:t> </w:t>
      </w:r>
      <w:r>
        <w:rPr>
          <w:sz w:val="24"/>
        </w:rPr>
        <w:t>Balanced</w:t>
      </w:r>
      <w:r>
        <w:rPr>
          <w:spacing w:val="-2"/>
          <w:sz w:val="24"/>
        </w:rPr>
        <w:t> </w:t>
      </w:r>
      <w:r>
        <w:rPr>
          <w:sz w:val="24"/>
        </w:rPr>
        <w:t>Trait</w:t>
      </w:r>
      <w:r>
        <w:rPr>
          <w:spacing w:val="-2"/>
          <w:sz w:val="24"/>
        </w:rPr>
        <w:t> </w:t>
      </w:r>
      <w:r>
        <w:rPr>
          <w:sz w:val="24"/>
        </w:rPr>
        <w:t>bulls</w:t>
      </w:r>
      <w:r>
        <w:rPr>
          <w:spacing w:val="-2"/>
          <w:sz w:val="24"/>
        </w:rPr>
        <w:t> </w:t>
      </w:r>
      <w:r>
        <w:rPr>
          <w:sz w:val="24"/>
        </w:rPr>
        <w:t>have</w:t>
      </w:r>
      <w:r>
        <w:rPr>
          <w:spacing w:val="-3"/>
          <w:sz w:val="24"/>
        </w:rPr>
        <w:t> </w:t>
      </w:r>
      <w:r>
        <w:rPr>
          <w:sz w:val="24"/>
        </w:rPr>
        <w:t>a</w:t>
      </w:r>
      <w:r>
        <w:rPr>
          <w:spacing w:val="-3"/>
          <w:sz w:val="24"/>
        </w:rPr>
        <w:t> </w:t>
      </w:r>
      <w:r>
        <w:rPr>
          <w:sz w:val="24"/>
        </w:rPr>
        <w:t>Milk</w:t>
      </w:r>
      <w:r>
        <w:rPr>
          <w:spacing w:val="-2"/>
          <w:sz w:val="24"/>
        </w:rPr>
        <w:t> </w:t>
      </w:r>
      <w:r>
        <w:rPr>
          <w:sz w:val="24"/>
        </w:rPr>
        <w:t>EPD</w:t>
      </w:r>
      <w:r>
        <w:rPr>
          <w:spacing w:val="-3"/>
          <w:sz w:val="24"/>
        </w:rPr>
        <w:t> </w:t>
      </w:r>
      <w:r>
        <w:rPr>
          <w:sz w:val="24"/>
        </w:rPr>
        <w:t>requirement.</w:t>
      </w:r>
      <w:r>
        <w:rPr>
          <w:spacing w:val="-2"/>
          <w:sz w:val="24"/>
        </w:rPr>
        <w:t> </w:t>
      </w:r>
      <w:r>
        <w:rPr>
          <w:sz w:val="24"/>
        </w:rPr>
        <w:t>Bulls</w:t>
      </w:r>
      <w:r>
        <w:rPr>
          <w:spacing w:val="-2"/>
          <w:sz w:val="24"/>
        </w:rPr>
        <w:t> </w:t>
      </w:r>
      <w:r>
        <w:rPr>
          <w:sz w:val="24"/>
        </w:rPr>
        <w:t>must</w:t>
      </w:r>
      <w:r>
        <w:rPr>
          <w:spacing w:val="-2"/>
          <w:sz w:val="24"/>
        </w:rPr>
        <w:t> </w:t>
      </w:r>
      <w:r>
        <w:rPr>
          <w:sz w:val="24"/>
        </w:rPr>
        <w:t>have</w:t>
      </w:r>
      <w:r>
        <w:rPr>
          <w:spacing w:val="-3"/>
          <w:sz w:val="24"/>
        </w:rPr>
        <w:t> </w:t>
      </w:r>
      <w:r>
        <w:rPr>
          <w:sz w:val="24"/>
        </w:rPr>
        <w:t>an</w:t>
      </w:r>
      <w:r>
        <w:rPr>
          <w:spacing w:val="-2"/>
          <w:sz w:val="24"/>
        </w:rPr>
        <w:t> </w:t>
      </w:r>
      <w:r>
        <w:rPr>
          <w:sz w:val="24"/>
        </w:rPr>
        <w:t>EPD</w:t>
      </w:r>
      <w:r>
        <w:rPr>
          <w:spacing w:val="-3"/>
          <w:sz w:val="24"/>
        </w:rPr>
        <w:t> </w:t>
      </w:r>
      <w:r>
        <w:rPr>
          <w:sz w:val="24"/>
        </w:rPr>
        <w:t>that</w:t>
      </w:r>
      <w:r>
        <w:rPr>
          <w:spacing w:val="-2"/>
          <w:sz w:val="24"/>
        </w:rPr>
        <w:t> </w:t>
      </w:r>
      <w:r>
        <w:rPr>
          <w:sz w:val="24"/>
        </w:rPr>
        <w:t>is</w:t>
      </w:r>
      <w:r>
        <w:rPr>
          <w:spacing w:val="-2"/>
          <w:sz w:val="24"/>
        </w:rPr>
        <w:t> </w:t>
      </w:r>
      <w:r>
        <w:rPr>
          <w:sz w:val="24"/>
        </w:rPr>
        <w:t>in</w:t>
      </w:r>
      <w:r>
        <w:rPr>
          <w:spacing w:val="-2"/>
          <w:sz w:val="24"/>
        </w:rPr>
        <w:t> </w:t>
      </w:r>
      <w:r>
        <w:rPr>
          <w:sz w:val="24"/>
        </w:rPr>
        <w:t>between the two values listed.</w:t>
      </w:r>
      <w:r>
        <w:rPr>
          <w:spacing w:val="40"/>
          <w:sz w:val="24"/>
        </w:rPr>
        <w:t> </w:t>
      </w:r>
      <w:r>
        <w:rPr>
          <w:sz w:val="24"/>
        </w:rPr>
        <w:t>The other three categories have no requirement for milk. If you are purchasing a Heifer Acceptable or Carcass Merit bull and will be keeping back replacement daughters, you should consider the Milk EPD of the bull when making your selection decision. Remember, females that milk more have higher nutritional requirements and should be fed appropriately to maintain good reproduction.</w:t>
      </w:r>
    </w:p>
    <w:p>
      <w:pPr>
        <w:pStyle w:val="BodyText"/>
      </w:pPr>
    </w:p>
    <w:p>
      <w:pPr>
        <w:pStyle w:val="ListParagraph"/>
        <w:numPr>
          <w:ilvl w:val="0"/>
          <w:numId w:val="1"/>
        </w:numPr>
        <w:tabs>
          <w:tab w:pos="551" w:val="left" w:leader="none"/>
        </w:tabs>
        <w:spacing w:line="240" w:lineRule="auto" w:before="0" w:after="0"/>
        <w:ind w:left="119" w:right="433" w:firstLine="0"/>
        <w:jc w:val="left"/>
        <w:rPr>
          <w:sz w:val="24"/>
        </w:rPr>
      </w:pPr>
      <w:r>
        <w:rPr>
          <w:sz w:val="24"/>
        </w:rPr>
        <w:t>Carcass Merit bulls will be evaluated based on their selection index values that reward improved carcass</w:t>
      </w:r>
      <w:r>
        <w:rPr>
          <w:spacing w:val="-2"/>
          <w:sz w:val="24"/>
        </w:rPr>
        <w:t> </w:t>
      </w:r>
      <w:r>
        <w:rPr>
          <w:sz w:val="24"/>
        </w:rPr>
        <w:t>characteristics.</w:t>
      </w:r>
      <w:r>
        <w:rPr>
          <w:spacing w:val="-2"/>
          <w:sz w:val="24"/>
        </w:rPr>
        <w:t> </w:t>
      </w:r>
      <w:r>
        <w:rPr>
          <w:sz w:val="24"/>
        </w:rPr>
        <w:t>Only</w:t>
      </w:r>
      <w:r>
        <w:rPr>
          <w:spacing w:val="-7"/>
          <w:sz w:val="24"/>
        </w:rPr>
        <w:t> </w:t>
      </w:r>
      <w:r>
        <w:rPr>
          <w:sz w:val="24"/>
        </w:rPr>
        <w:t>breeds</w:t>
      </w:r>
      <w:r>
        <w:rPr>
          <w:spacing w:val="-2"/>
          <w:sz w:val="24"/>
        </w:rPr>
        <w:t> </w:t>
      </w:r>
      <w:r>
        <w:rPr>
          <w:sz w:val="24"/>
        </w:rPr>
        <w:t>that</w:t>
      </w:r>
      <w:r>
        <w:rPr>
          <w:spacing w:val="-2"/>
          <w:sz w:val="24"/>
        </w:rPr>
        <w:t> </w:t>
      </w:r>
      <w:r>
        <w:rPr>
          <w:sz w:val="24"/>
        </w:rPr>
        <w:t>offer</w:t>
      </w:r>
      <w:r>
        <w:rPr>
          <w:spacing w:val="-3"/>
          <w:sz w:val="24"/>
        </w:rPr>
        <w:t> </w:t>
      </w:r>
      <w:r>
        <w:rPr>
          <w:sz w:val="24"/>
        </w:rPr>
        <w:t>a</w:t>
      </w:r>
      <w:r>
        <w:rPr>
          <w:spacing w:val="-3"/>
          <w:sz w:val="24"/>
        </w:rPr>
        <w:t> </w:t>
      </w:r>
      <w:r>
        <w:rPr>
          <w:sz w:val="24"/>
        </w:rPr>
        <w:t>selection</w:t>
      </w:r>
      <w:r>
        <w:rPr>
          <w:spacing w:val="-2"/>
          <w:sz w:val="24"/>
        </w:rPr>
        <w:t> </w:t>
      </w:r>
      <w:r>
        <w:rPr>
          <w:sz w:val="24"/>
        </w:rPr>
        <w:t>index</w:t>
      </w:r>
      <w:r>
        <w:rPr>
          <w:spacing w:val="-1"/>
          <w:sz w:val="24"/>
        </w:rPr>
        <w:t> </w:t>
      </w:r>
      <w:r>
        <w:rPr>
          <w:sz w:val="24"/>
        </w:rPr>
        <w:t>that</w:t>
      </w:r>
      <w:r>
        <w:rPr>
          <w:spacing w:val="-2"/>
          <w:sz w:val="24"/>
        </w:rPr>
        <w:t> </w:t>
      </w:r>
      <w:r>
        <w:rPr>
          <w:sz w:val="24"/>
        </w:rPr>
        <w:t>stresses</w:t>
      </w:r>
      <w:r>
        <w:rPr>
          <w:spacing w:val="-2"/>
          <w:sz w:val="24"/>
        </w:rPr>
        <w:t> </w:t>
      </w:r>
      <w:r>
        <w:rPr>
          <w:sz w:val="24"/>
        </w:rPr>
        <w:t>feedlot</w:t>
      </w:r>
      <w:r>
        <w:rPr>
          <w:spacing w:val="-2"/>
          <w:sz w:val="24"/>
        </w:rPr>
        <w:t> </w:t>
      </w:r>
      <w:r>
        <w:rPr>
          <w:sz w:val="24"/>
        </w:rPr>
        <w:t>and</w:t>
      </w:r>
      <w:r>
        <w:rPr>
          <w:spacing w:val="-2"/>
          <w:sz w:val="24"/>
        </w:rPr>
        <w:t> </w:t>
      </w:r>
      <w:r>
        <w:rPr>
          <w:sz w:val="24"/>
        </w:rPr>
        <w:t>carcass</w:t>
      </w:r>
      <w:r>
        <w:rPr>
          <w:spacing w:val="-2"/>
          <w:sz w:val="24"/>
        </w:rPr>
        <w:t> </w:t>
      </w:r>
      <w:r>
        <w:rPr>
          <w:sz w:val="24"/>
        </w:rPr>
        <w:t>merits</w:t>
      </w:r>
      <w:r>
        <w:rPr>
          <w:spacing w:val="-2"/>
          <w:sz w:val="24"/>
        </w:rPr>
        <w:t> </w:t>
      </w:r>
      <w:r>
        <w:rPr>
          <w:sz w:val="24"/>
        </w:rPr>
        <w:t>will qualify for this category. A minimum Calving Ease value is also required.</w:t>
      </w:r>
    </w:p>
    <w:p>
      <w:pPr>
        <w:pStyle w:val="BodyText"/>
      </w:pPr>
    </w:p>
    <w:p>
      <w:pPr>
        <w:pStyle w:val="ListParagraph"/>
        <w:numPr>
          <w:ilvl w:val="0"/>
          <w:numId w:val="1"/>
        </w:numPr>
        <w:tabs>
          <w:tab w:pos="551" w:val="left" w:leader="none"/>
        </w:tabs>
        <w:spacing w:line="240" w:lineRule="auto" w:before="0" w:after="0"/>
        <w:ind w:left="119" w:right="231" w:firstLine="0"/>
        <w:jc w:val="left"/>
        <w:rPr>
          <w:sz w:val="24"/>
        </w:rPr>
      </w:pPr>
      <w:r>
        <w:rPr>
          <w:sz w:val="24"/>
        </w:rPr>
        <w:t>For the Balanced Trait category there is an alternative method that can be used for some breeds. If a breed has a selection index that focuses on performance through weaning with the intent of retaining replacement</w:t>
      </w:r>
      <w:r>
        <w:rPr>
          <w:spacing w:val="-2"/>
          <w:sz w:val="24"/>
        </w:rPr>
        <w:t> </w:t>
      </w:r>
      <w:r>
        <w:rPr>
          <w:sz w:val="24"/>
        </w:rPr>
        <w:t>females,</w:t>
      </w:r>
      <w:r>
        <w:rPr>
          <w:spacing w:val="-2"/>
          <w:sz w:val="24"/>
        </w:rPr>
        <w:t> </w:t>
      </w:r>
      <w:r>
        <w:rPr>
          <w:sz w:val="24"/>
        </w:rPr>
        <w:t>then</w:t>
      </w:r>
      <w:r>
        <w:rPr>
          <w:spacing w:val="-2"/>
          <w:sz w:val="24"/>
        </w:rPr>
        <w:t> </w:t>
      </w:r>
      <w:r>
        <w:rPr>
          <w:sz w:val="24"/>
        </w:rPr>
        <w:t>that</w:t>
      </w:r>
      <w:r>
        <w:rPr>
          <w:spacing w:val="-2"/>
          <w:sz w:val="24"/>
        </w:rPr>
        <w:t> </w:t>
      </w:r>
      <w:r>
        <w:rPr>
          <w:sz w:val="24"/>
        </w:rPr>
        <w:t>index may</w:t>
      </w:r>
      <w:r>
        <w:rPr>
          <w:spacing w:val="-10"/>
          <w:sz w:val="24"/>
        </w:rPr>
        <w:t> </w:t>
      </w:r>
      <w:r>
        <w:rPr>
          <w:sz w:val="24"/>
        </w:rPr>
        <w:t>be</w:t>
      </w:r>
      <w:r>
        <w:rPr>
          <w:spacing w:val="-3"/>
          <w:sz w:val="24"/>
        </w:rPr>
        <w:t> </w:t>
      </w:r>
      <w:r>
        <w:rPr>
          <w:sz w:val="24"/>
        </w:rPr>
        <w:t>used. The</w:t>
      </w:r>
      <w:r>
        <w:rPr>
          <w:spacing w:val="-3"/>
          <w:sz w:val="24"/>
        </w:rPr>
        <w:t> </w:t>
      </w:r>
      <w:r>
        <w:rPr>
          <w:sz w:val="24"/>
        </w:rPr>
        <w:t>bull</w:t>
      </w:r>
      <w:r>
        <w:rPr>
          <w:spacing w:val="-2"/>
          <w:sz w:val="24"/>
        </w:rPr>
        <w:t> </w:t>
      </w:r>
      <w:r>
        <w:rPr>
          <w:sz w:val="24"/>
        </w:rPr>
        <w:t>must</w:t>
      </w:r>
      <w:r>
        <w:rPr>
          <w:spacing w:val="-2"/>
          <w:sz w:val="24"/>
        </w:rPr>
        <w:t> </w:t>
      </w:r>
      <w:r>
        <w:rPr>
          <w:sz w:val="24"/>
        </w:rPr>
        <w:t>meet</w:t>
      </w:r>
      <w:r>
        <w:rPr>
          <w:spacing w:val="-2"/>
          <w:sz w:val="24"/>
        </w:rPr>
        <w:t> </w:t>
      </w:r>
      <w:r>
        <w:rPr>
          <w:sz w:val="24"/>
        </w:rPr>
        <w:t>the</w:t>
      </w:r>
      <w:r>
        <w:rPr>
          <w:spacing w:val="-3"/>
          <w:sz w:val="24"/>
        </w:rPr>
        <w:t> </w:t>
      </w:r>
      <w:r>
        <w:rPr>
          <w:sz w:val="24"/>
        </w:rPr>
        <w:t>minimum</w:t>
      </w:r>
      <w:r>
        <w:rPr>
          <w:spacing w:val="-2"/>
          <w:sz w:val="24"/>
        </w:rPr>
        <w:t> </w:t>
      </w:r>
      <w:r>
        <w:rPr>
          <w:sz w:val="24"/>
        </w:rPr>
        <w:t>Calving</w:t>
      </w:r>
      <w:r>
        <w:rPr>
          <w:spacing w:val="-5"/>
          <w:sz w:val="24"/>
        </w:rPr>
        <w:t> </w:t>
      </w:r>
      <w:r>
        <w:rPr>
          <w:sz w:val="24"/>
        </w:rPr>
        <w:t>Ease</w:t>
      </w:r>
      <w:r>
        <w:rPr>
          <w:spacing w:val="-3"/>
          <w:sz w:val="24"/>
        </w:rPr>
        <w:t> </w:t>
      </w:r>
      <w:r>
        <w:rPr>
          <w:sz w:val="24"/>
        </w:rPr>
        <w:t>value</w:t>
      </w:r>
      <w:r>
        <w:rPr>
          <w:spacing w:val="-3"/>
          <w:sz w:val="24"/>
        </w:rPr>
        <w:t> </w:t>
      </w:r>
      <w:r>
        <w:rPr>
          <w:sz w:val="24"/>
        </w:rPr>
        <w:t>and must</w:t>
      </w:r>
      <w:r>
        <w:rPr>
          <w:spacing w:val="-2"/>
          <w:sz w:val="24"/>
        </w:rPr>
        <w:t> </w:t>
      </w:r>
      <w:r>
        <w:rPr>
          <w:sz w:val="24"/>
        </w:rPr>
        <w:t>meet</w:t>
      </w:r>
      <w:r>
        <w:rPr>
          <w:spacing w:val="-2"/>
          <w:sz w:val="24"/>
        </w:rPr>
        <w:t> </w:t>
      </w:r>
      <w:r>
        <w:rPr>
          <w:sz w:val="24"/>
        </w:rPr>
        <w:t>the</w:t>
      </w:r>
      <w:r>
        <w:rPr>
          <w:spacing w:val="-3"/>
          <w:sz w:val="24"/>
        </w:rPr>
        <w:t> </w:t>
      </w:r>
      <w:r>
        <w:rPr>
          <w:sz w:val="24"/>
        </w:rPr>
        <w:t>minimum</w:t>
      </w:r>
      <w:r>
        <w:rPr>
          <w:spacing w:val="-4"/>
          <w:sz w:val="24"/>
        </w:rPr>
        <w:t> </w:t>
      </w:r>
      <w:r>
        <w:rPr>
          <w:sz w:val="24"/>
        </w:rPr>
        <w:t>Index value.</w:t>
      </w:r>
      <w:r>
        <w:rPr>
          <w:spacing w:val="-2"/>
          <w:sz w:val="24"/>
        </w:rPr>
        <w:t> </w:t>
      </w:r>
      <w:r>
        <w:rPr>
          <w:color w:val="FF0000"/>
          <w:sz w:val="24"/>
        </w:rPr>
        <w:t>Using</w:t>
      </w:r>
      <w:r>
        <w:rPr>
          <w:color w:val="FF0000"/>
          <w:spacing w:val="-2"/>
          <w:sz w:val="24"/>
        </w:rPr>
        <w:t> </w:t>
      </w:r>
      <w:r>
        <w:rPr>
          <w:color w:val="FF0000"/>
          <w:sz w:val="24"/>
        </w:rPr>
        <w:t>a</w:t>
      </w:r>
      <w:r>
        <w:rPr>
          <w:color w:val="FF0000"/>
          <w:spacing w:val="-3"/>
          <w:sz w:val="24"/>
        </w:rPr>
        <w:t> </w:t>
      </w:r>
      <w:r>
        <w:rPr>
          <w:color w:val="FF0000"/>
          <w:sz w:val="24"/>
        </w:rPr>
        <w:t>selection</w:t>
      </w:r>
      <w:r>
        <w:rPr>
          <w:color w:val="FF0000"/>
          <w:spacing w:val="-2"/>
          <w:sz w:val="24"/>
        </w:rPr>
        <w:t> </w:t>
      </w:r>
      <w:r>
        <w:rPr>
          <w:color w:val="FF0000"/>
          <w:sz w:val="24"/>
        </w:rPr>
        <w:t>index is</w:t>
      </w:r>
      <w:r>
        <w:rPr>
          <w:color w:val="FF0000"/>
          <w:spacing w:val="-2"/>
          <w:sz w:val="24"/>
        </w:rPr>
        <w:t> </w:t>
      </w:r>
      <w:r>
        <w:rPr>
          <w:color w:val="FF0000"/>
          <w:sz w:val="24"/>
        </w:rPr>
        <w:t>the</w:t>
      </w:r>
      <w:r>
        <w:rPr>
          <w:color w:val="FF0000"/>
          <w:spacing w:val="-3"/>
          <w:sz w:val="24"/>
        </w:rPr>
        <w:t> </w:t>
      </w:r>
      <w:r>
        <w:rPr>
          <w:color w:val="FF0000"/>
          <w:sz w:val="24"/>
        </w:rPr>
        <w:t>best</w:t>
      </w:r>
      <w:r>
        <w:rPr>
          <w:color w:val="FF0000"/>
          <w:spacing w:val="-2"/>
          <w:sz w:val="24"/>
        </w:rPr>
        <w:t> </w:t>
      </w:r>
      <w:r>
        <w:rPr>
          <w:color w:val="FF0000"/>
          <w:sz w:val="24"/>
        </w:rPr>
        <w:t>selection</w:t>
      </w:r>
      <w:r>
        <w:rPr>
          <w:color w:val="FF0000"/>
          <w:spacing w:val="-2"/>
          <w:sz w:val="24"/>
        </w:rPr>
        <w:t> </w:t>
      </w:r>
      <w:r>
        <w:rPr>
          <w:color w:val="FF0000"/>
          <w:sz w:val="24"/>
        </w:rPr>
        <w:t>tool</w:t>
      </w:r>
      <w:r>
        <w:rPr>
          <w:color w:val="FF0000"/>
          <w:spacing w:val="-2"/>
          <w:sz w:val="24"/>
        </w:rPr>
        <w:t> </w:t>
      </w:r>
      <w:r>
        <w:rPr>
          <w:color w:val="FF0000"/>
          <w:sz w:val="24"/>
        </w:rPr>
        <w:t>available</w:t>
      </w:r>
      <w:r>
        <w:rPr>
          <w:color w:val="FF0000"/>
          <w:spacing w:val="-3"/>
          <w:sz w:val="24"/>
        </w:rPr>
        <w:t> </w:t>
      </w:r>
      <w:r>
        <w:rPr>
          <w:color w:val="FF0000"/>
          <w:sz w:val="24"/>
        </w:rPr>
        <w:t>because</w:t>
      </w:r>
      <w:r>
        <w:rPr>
          <w:color w:val="FF0000"/>
          <w:spacing w:val="-3"/>
          <w:sz w:val="24"/>
        </w:rPr>
        <w:t> </w:t>
      </w:r>
      <w:r>
        <w:rPr>
          <w:color w:val="FF0000"/>
          <w:sz w:val="24"/>
        </w:rPr>
        <w:t>it</w:t>
      </w:r>
      <w:r>
        <w:rPr>
          <w:color w:val="FF0000"/>
          <w:spacing w:val="-2"/>
          <w:sz w:val="24"/>
        </w:rPr>
        <w:t> </w:t>
      </w:r>
      <w:r>
        <w:rPr>
          <w:color w:val="FF0000"/>
          <w:sz w:val="24"/>
        </w:rPr>
        <w:t>is based on the economic value of the bulls for that category.</w:t>
      </w:r>
    </w:p>
    <w:p>
      <w:pPr>
        <w:pStyle w:val="BodyText"/>
      </w:pPr>
    </w:p>
    <w:p>
      <w:pPr>
        <w:pStyle w:val="BodyText"/>
        <w:ind w:left="119" w:right="240"/>
      </w:pPr>
      <w:r>
        <w:rPr/>
        <w:t>For</w:t>
      </w:r>
      <w:r>
        <w:rPr>
          <w:spacing w:val="-3"/>
        </w:rPr>
        <w:t> </w:t>
      </w:r>
      <w:r>
        <w:rPr/>
        <w:t>more</w:t>
      </w:r>
      <w:r>
        <w:rPr>
          <w:spacing w:val="-3"/>
        </w:rPr>
        <w:t> </w:t>
      </w:r>
      <w:r>
        <w:rPr/>
        <w:t>information</w:t>
      </w:r>
      <w:r>
        <w:rPr>
          <w:spacing w:val="-2"/>
        </w:rPr>
        <w:t> </w:t>
      </w:r>
      <w:r>
        <w:rPr/>
        <w:t>there</w:t>
      </w:r>
      <w:r>
        <w:rPr>
          <w:spacing w:val="-3"/>
        </w:rPr>
        <w:t> </w:t>
      </w:r>
      <w:r>
        <w:rPr/>
        <w:t>is</w:t>
      </w:r>
      <w:r>
        <w:rPr>
          <w:spacing w:val="-2"/>
        </w:rPr>
        <w:t> </w:t>
      </w:r>
      <w:r>
        <w:rPr/>
        <w:t>a</w:t>
      </w:r>
      <w:r>
        <w:rPr>
          <w:spacing w:val="-3"/>
        </w:rPr>
        <w:t> </w:t>
      </w:r>
      <w:r>
        <w:rPr/>
        <w:t>video</w:t>
      </w:r>
      <w:r>
        <w:rPr>
          <w:spacing w:val="-2"/>
        </w:rPr>
        <w:t> </w:t>
      </w:r>
      <w:r>
        <w:rPr/>
        <w:t>available</w:t>
      </w:r>
      <w:r>
        <w:rPr>
          <w:spacing w:val="-3"/>
        </w:rPr>
        <w:t> </w:t>
      </w:r>
      <w:r>
        <w:rPr/>
        <w:t>at your</w:t>
      </w:r>
      <w:r>
        <w:rPr>
          <w:spacing w:val="-1"/>
        </w:rPr>
        <w:t> </w:t>
      </w:r>
      <w:r>
        <w:rPr/>
        <w:t>county</w:t>
      </w:r>
      <w:r>
        <w:rPr>
          <w:spacing w:val="-7"/>
        </w:rPr>
        <w:t> </w:t>
      </w:r>
      <w:r>
        <w:rPr/>
        <w:t>Extension</w:t>
      </w:r>
      <w:r>
        <w:rPr>
          <w:spacing w:val="-2"/>
        </w:rPr>
        <w:t> </w:t>
      </w:r>
      <w:r>
        <w:rPr/>
        <w:t>office</w:t>
      </w:r>
      <w:r>
        <w:rPr>
          <w:spacing w:val="-3"/>
        </w:rPr>
        <w:t> </w:t>
      </w:r>
      <w:r>
        <w:rPr/>
        <w:t>or</w:t>
      </w:r>
      <w:r>
        <w:rPr>
          <w:spacing w:val="-1"/>
        </w:rPr>
        <w:t> </w:t>
      </w:r>
      <w:r>
        <w:rPr/>
        <w:t>contact your</w:t>
      </w:r>
      <w:r>
        <w:rPr>
          <w:spacing w:val="-1"/>
        </w:rPr>
        <w:t> </w:t>
      </w:r>
      <w:r>
        <w:rPr/>
        <w:t>county</w:t>
      </w:r>
      <w:r>
        <w:rPr>
          <w:spacing w:val="-6"/>
        </w:rPr>
        <w:t> </w:t>
      </w:r>
      <w:r>
        <w:rPr/>
        <w:t>agent for Agriculture and Natural Resources or Darrh Bullock, University of Kentucky Beef Extension Specialist (859-257-7514 or </w:t>
      </w:r>
      <w:hyperlink r:id="rId6">
        <w:r>
          <w:rPr>
            <w:color w:val="0000FF"/>
            <w:u w:val="single" w:color="0000FF"/>
          </w:rPr>
          <w:t>dbullock@uky.edu</w:t>
        </w:r>
      </w:hyperlink>
      <w:r>
        <w:rPr>
          <w:u w:val="none"/>
        </w:rPr>
        <w:t>).</w:t>
      </w:r>
    </w:p>
    <w:p>
      <w:pPr>
        <w:spacing w:after="0"/>
        <w:sectPr>
          <w:pgSz w:w="12240" w:h="15840"/>
          <w:pgMar w:header="0" w:footer="762" w:top="460" w:bottom="980" w:left="780" w:right="680"/>
        </w:sectPr>
      </w:pPr>
    </w:p>
    <w:p>
      <w:pPr>
        <w:spacing w:line="412" w:lineRule="exact" w:before="57"/>
        <w:ind w:left="120" w:right="0" w:firstLine="0"/>
        <w:jc w:val="left"/>
        <w:rPr>
          <w:b/>
          <w:sz w:val="36"/>
        </w:rPr>
      </w:pPr>
      <w:r>
        <w:rPr>
          <w:b/>
          <w:sz w:val="36"/>
        </w:rPr>
        <w:t>Bull </w:t>
      </w:r>
      <w:r>
        <w:rPr>
          <w:b/>
          <w:spacing w:val="-2"/>
          <w:sz w:val="36"/>
        </w:rPr>
        <w:t>Calculator</w:t>
      </w:r>
    </w:p>
    <w:p>
      <w:pPr>
        <w:pStyle w:val="BodyText"/>
        <w:ind w:left="119" w:firstLine="432"/>
      </w:pPr>
      <w:r>
        <w:rPr/>
        <w:t>An</w:t>
      </w:r>
      <w:r>
        <w:rPr>
          <w:spacing w:val="-2"/>
        </w:rPr>
        <w:t> </w:t>
      </w:r>
      <w:r>
        <w:rPr/>
        <w:t>online</w:t>
      </w:r>
      <w:r>
        <w:rPr>
          <w:spacing w:val="-3"/>
        </w:rPr>
        <w:t> </w:t>
      </w:r>
      <w:r>
        <w:rPr/>
        <w:t>tool</w:t>
      </w:r>
      <w:r>
        <w:rPr>
          <w:spacing w:val="-2"/>
        </w:rPr>
        <w:t> </w:t>
      </w:r>
      <w:r>
        <w:rPr/>
        <w:t>has</w:t>
      </w:r>
      <w:r>
        <w:rPr>
          <w:spacing w:val="-2"/>
        </w:rPr>
        <w:t> </w:t>
      </w:r>
      <w:r>
        <w:rPr/>
        <w:t>been developed</w:t>
      </w:r>
      <w:r>
        <w:rPr>
          <w:spacing w:val="-2"/>
        </w:rPr>
        <w:t> </w:t>
      </w:r>
      <w:r>
        <w:rPr/>
        <w:t>to</w:t>
      </w:r>
      <w:r>
        <w:rPr>
          <w:spacing w:val="-2"/>
        </w:rPr>
        <w:t> </w:t>
      </w:r>
      <w:r>
        <w:rPr/>
        <w:t>assist</w:t>
      </w:r>
      <w:r>
        <w:rPr>
          <w:spacing w:val="-2"/>
        </w:rPr>
        <w:t> </w:t>
      </w:r>
      <w:r>
        <w:rPr/>
        <w:t>producers</w:t>
      </w:r>
      <w:r>
        <w:rPr>
          <w:spacing w:val="-2"/>
        </w:rPr>
        <w:t> </w:t>
      </w:r>
      <w:r>
        <w:rPr/>
        <w:t>to</w:t>
      </w:r>
      <w:r>
        <w:rPr>
          <w:spacing w:val="-2"/>
        </w:rPr>
        <w:t> </w:t>
      </w:r>
      <w:r>
        <w:rPr/>
        <w:t>determine</w:t>
      </w:r>
      <w:r>
        <w:rPr>
          <w:spacing w:val="-3"/>
        </w:rPr>
        <w:t> </w:t>
      </w:r>
      <w:r>
        <w:rPr/>
        <w:t>if</w:t>
      </w:r>
      <w:r>
        <w:rPr>
          <w:spacing w:val="-3"/>
        </w:rPr>
        <w:t> </w:t>
      </w:r>
      <w:r>
        <w:rPr/>
        <w:t>a</w:t>
      </w:r>
      <w:r>
        <w:rPr>
          <w:spacing w:val="-3"/>
        </w:rPr>
        <w:t> </w:t>
      </w:r>
      <w:r>
        <w:rPr/>
        <w:t>bull</w:t>
      </w:r>
      <w:r>
        <w:rPr>
          <w:spacing w:val="-2"/>
        </w:rPr>
        <w:t> </w:t>
      </w:r>
      <w:r>
        <w:rPr/>
        <w:t>qualifies</w:t>
      </w:r>
      <w:r>
        <w:rPr>
          <w:spacing w:val="-2"/>
        </w:rPr>
        <w:t> </w:t>
      </w:r>
      <w:r>
        <w:rPr/>
        <w:t>for</w:t>
      </w:r>
      <w:r>
        <w:rPr>
          <w:spacing w:val="-3"/>
        </w:rPr>
        <w:t> </w:t>
      </w:r>
      <w:r>
        <w:rPr/>
        <w:t>their</w:t>
      </w:r>
      <w:r>
        <w:rPr>
          <w:spacing w:val="-3"/>
        </w:rPr>
        <w:t> </w:t>
      </w:r>
      <w:r>
        <w:rPr/>
        <w:t>desired category. The website is:</w:t>
      </w:r>
      <w:r>
        <w:rPr>
          <w:spacing w:val="80"/>
        </w:rPr>
        <w:t> </w:t>
      </w:r>
      <w:hyperlink r:id="rId7">
        <w:r>
          <w:rPr>
            <w:color w:val="0000FF"/>
            <w:u w:val="single" w:color="0000FF"/>
          </w:rPr>
          <w:t>http://afs.ca.uky.edu/beef/KBAT</w:t>
        </w:r>
      </w:hyperlink>
    </w:p>
    <w:p>
      <w:pPr>
        <w:pStyle w:val="BodyText"/>
        <w:spacing w:before="274"/>
        <w:ind w:left="120" w:right="264"/>
      </w:pPr>
      <w:r>
        <w:rPr/>
        <w:t>From</w:t>
      </w:r>
      <w:r>
        <w:rPr>
          <w:spacing w:val="-3"/>
        </w:rPr>
        <w:t> </w:t>
      </w:r>
      <w:r>
        <w:rPr/>
        <w:t>the</w:t>
      </w:r>
      <w:r>
        <w:rPr>
          <w:spacing w:val="-4"/>
        </w:rPr>
        <w:t> </w:t>
      </w:r>
      <w:r>
        <w:rPr/>
        <w:t>launch</w:t>
      </w:r>
      <w:r>
        <w:rPr>
          <w:spacing w:val="-3"/>
        </w:rPr>
        <w:t> </w:t>
      </w:r>
      <w:r>
        <w:rPr/>
        <w:t>page</w:t>
      </w:r>
      <w:r>
        <w:rPr>
          <w:spacing w:val="-2"/>
        </w:rPr>
        <w:t> </w:t>
      </w:r>
      <w:r>
        <w:rPr/>
        <w:t>above,</w:t>
      </w:r>
      <w:r>
        <w:rPr>
          <w:spacing w:val="-1"/>
        </w:rPr>
        <w:t> </w:t>
      </w:r>
      <w:r>
        <w:rPr/>
        <w:t>you</w:t>
      </w:r>
      <w:r>
        <w:rPr>
          <w:spacing w:val="-1"/>
        </w:rPr>
        <w:t> </w:t>
      </w:r>
      <w:r>
        <w:rPr/>
        <w:t>can</w:t>
      </w:r>
      <w:r>
        <w:rPr>
          <w:spacing w:val="-1"/>
        </w:rPr>
        <w:t> </w:t>
      </w:r>
      <w:r>
        <w:rPr/>
        <w:t>choose</w:t>
      </w:r>
      <w:r>
        <w:rPr>
          <w:spacing w:val="-4"/>
        </w:rPr>
        <w:t> </w:t>
      </w:r>
      <w:r>
        <w:rPr/>
        <w:t>whether</w:t>
      </w:r>
      <w:r>
        <w:rPr>
          <w:spacing w:val="-2"/>
        </w:rPr>
        <w:t> </w:t>
      </w:r>
      <w:r>
        <w:rPr/>
        <w:t>you</w:t>
      </w:r>
      <w:r>
        <w:rPr>
          <w:spacing w:val="-1"/>
        </w:rPr>
        <w:t> </w:t>
      </w:r>
      <w:r>
        <w:rPr/>
        <w:t>plan</w:t>
      </w:r>
      <w:r>
        <w:rPr>
          <w:spacing w:val="-3"/>
        </w:rPr>
        <w:t> </w:t>
      </w:r>
      <w:r>
        <w:rPr/>
        <w:t>to</w:t>
      </w:r>
      <w:r>
        <w:rPr>
          <w:spacing w:val="-3"/>
        </w:rPr>
        <w:t> </w:t>
      </w:r>
      <w:r>
        <w:rPr/>
        <w:t>use</w:t>
      </w:r>
      <w:r>
        <w:rPr>
          <w:spacing w:val="-4"/>
        </w:rPr>
        <w:t> </w:t>
      </w:r>
      <w:r>
        <w:rPr/>
        <w:t>the</w:t>
      </w:r>
      <w:r>
        <w:rPr>
          <w:spacing w:val="-4"/>
        </w:rPr>
        <w:t> </w:t>
      </w:r>
      <w:r>
        <w:rPr/>
        <w:t>calculator</w:t>
      </w:r>
      <w:r>
        <w:rPr>
          <w:spacing w:val="-4"/>
        </w:rPr>
        <w:t> </w:t>
      </w:r>
      <w:r>
        <w:rPr/>
        <w:t>to</w:t>
      </w:r>
      <w:r>
        <w:rPr>
          <w:spacing w:val="-3"/>
        </w:rPr>
        <w:t> </w:t>
      </w:r>
      <w:r>
        <w:rPr/>
        <w:t>assist</w:t>
      </w:r>
      <w:r>
        <w:rPr>
          <w:spacing w:val="-3"/>
        </w:rPr>
        <w:t> </w:t>
      </w:r>
      <w:r>
        <w:rPr/>
        <w:t>in</w:t>
      </w:r>
      <w:r>
        <w:rPr>
          <w:spacing w:val="-3"/>
        </w:rPr>
        <w:t> </w:t>
      </w:r>
      <w:r>
        <w:rPr/>
        <w:t>purchasing</w:t>
      </w:r>
      <w:r>
        <w:rPr>
          <w:spacing w:val="-6"/>
        </w:rPr>
        <w:t> </w:t>
      </w:r>
      <w:r>
        <w:rPr/>
        <w:t>a bull or if you are a seedstock producer that would like to identify which categories the bulls being sold qualify for. These tools are for your convenience, but you are responsible for putting in the correct values and</w:t>
      </w:r>
      <w:r>
        <w:rPr>
          <w:spacing w:val="-2"/>
        </w:rPr>
        <w:t> </w:t>
      </w:r>
      <w:r>
        <w:rPr/>
        <w:t>the</w:t>
      </w:r>
      <w:r>
        <w:rPr>
          <w:spacing w:val="-3"/>
        </w:rPr>
        <w:t> </w:t>
      </w:r>
      <w:r>
        <w:rPr/>
        <w:t>University</w:t>
      </w:r>
      <w:r>
        <w:rPr>
          <w:spacing w:val="-7"/>
        </w:rPr>
        <w:t> </w:t>
      </w:r>
      <w:r>
        <w:rPr/>
        <w:t>of</w:t>
      </w:r>
      <w:r>
        <w:rPr>
          <w:spacing w:val="-3"/>
        </w:rPr>
        <w:t> </w:t>
      </w:r>
      <w:r>
        <w:rPr/>
        <w:t>Kentucky</w:t>
      </w:r>
      <w:r>
        <w:rPr>
          <w:spacing w:val="-5"/>
        </w:rPr>
        <w:t> </w:t>
      </w:r>
      <w:r>
        <w:rPr/>
        <w:t>and</w:t>
      </w:r>
      <w:r>
        <w:rPr>
          <w:spacing w:val="-2"/>
        </w:rPr>
        <w:t> </w:t>
      </w:r>
      <w:r>
        <w:rPr/>
        <w:t>Kentucky</w:t>
      </w:r>
      <w:r>
        <w:rPr>
          <w:spacing w:val="-5"/>
        </w:rPr>
        <w:t> </w:t>
      </w:r>
      <w:r>
        <w:rPr/>
        <w:t>Ag</w:t>
      </w:r>
      <w:r>
        <w:rPr>
          <w:spacing w:val="-2"/>
        </w:rPr>
        <w:t> </w:t>
      </w:r>
      <w:r>
        <w:rPr/>
        <w:t>Development</w:t>
      </w:r>
      <w:r>
        <w:rPr>
          <w:spacing w:val="-2"/>
        </w:rPr>
        <w:t> </w:t>
      </w:r>
      <w:r>
        <w:rPr/>
        <w:t>Fund</w:t>
      </w:r>
      <w:r>
        <w:rPr>
          <w:spacing w:val="-2"/>
        </w:rPr>
        <w:t> </w:t>
      </w:r>
      <w:r>
        <w:rPr/>
        <w:t>is</w:t>
      </w:r>
      <w:r>
        <w:rPr>
          <w:spacing w:val="-2"/>
        </w:rPr>
        <w:t> </w:t>
      </w:r>
      <w:r>
        <w:rPr/>
        <w:t>not</w:t>
      </w:r>
      <w:r>
        <w:rPr>
          <w:spacing w:val="-2"/>
        </w:rPr>
        <w:t> </w:t>
      </w:r>
      <w:r>
        <w:rPr/>
        <w:t>liable</w:t>
      </w:r>
      <w:r>
        <w:rPr>
          <w:spacing w:val="-3"/>
        </w:rPr>
        <w:t> </w:t>
      </w:r>
      <w:r>
        <w:rPr/>
        <w:t>for</w:t>
      </w:r>
      <w:r>
        <w:rPr>
          <w:spacing w:val="-3"/>
        </w:rPr>
        <w:t> </w:t>
      </w:r>
      <w:r>
        <w:rPr/>
        <w:t>incorrect</w:t>
      </w:r>
      <w:r>
        <w:rPr>
          <w:spacing w:val="-2"/>
        </w:rPr>
        <w:t> </w:t>
      </w:r>
      <w:r>
        <w:rPr/>
        <w:t>designations for any reason.</w:t>
      </w:r>
    </w:p>
    <w:p>
      <w:pPr>
        <w:spacing w:after="0"/>
        <w:sectPr>
          <w:pgSz w:w="12240" w:h="15840"/>
          <w:pgMar w:header="0" w:footer="762" w:top="480" w:bottom="980" w:left="780" w:right="680"/>
        </w:sectPr>
      </w:pPr>
    </w:p>
    <w:p>
      <w:pPr>
        <w:pStyle w:val="Heading1"/>
        <w:ind w:left="1"/>
      </w:pPr>
      <w:r>
        <w:rPr/>
        <w:t>Heifer</w:t>
      </w:r>
      <w:r>
        <w:rPr>
          <w:spacing w:val="-4"/>
        </w:rPr>
        <w:t> </w:t>
      </w:r>
      <w:r>
        <w:rPr/>
        <w:t>Acceptable</w:t>
      </w:r>
      <w:r>
        <w:rPr>
          <w:spacing w:val="-3"/>
        </w:rPr>
        <w:t> </w:t>
      </w:r>
      <w:r>
        <w:rPr>
          <w:spacing w:val="-2"/>
        </w:rPr>
        <w:t>Bulls</w:t>
      </w:r>
    </w:p>
    <w:p>
      <w:pPr>
        <w:pStyle w:val="BodyText"/>
        <w:spacing w:before="46"/>
        <w:rPr>
          <w:b/>
          <w:sz w:val="20"/>
        </w:r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2160"/>
        <w:gridCol w:w="2160"/>
        <w:gridCol w:w="2088"/>
      </w:tblGrid>
      <w:tr>
        <w:trPr>
          <w:trHeight w:val="275" w:hRule="atLeast"/>
        </w:trPr>
        <w:tc>
          <w:tcPr>
            <w:tcW w:w="2448" w:type="dxa"/>
            <w:vMerge w:val="restart"/>
          </w:tcPr>
          <w:p>
            <w:pPr>
              <w:pStyle w:val="TableParagraph"/>
              <w:spacing w:line="270" w:lineRule="exact"/>
              <w:ind w:left="107"/>
              <w:jc w:val="left"/>
              <w:rPr>
                <w:sz w:val="24"/>
              </w:rPr>
            </w:pPr>
            <w:r>
              <w:rPr>
                <w:spacing w:val="-2"/>
                <w:sz w:val="24"/>
              </w:rPr>
              <w:t>Breed</w:t>
            </w:r>
          </w:p>
        </w:tc>
        <w:tc>
          <w:tcPr>
            <w:tcW w:w="2160" w:type="dxa"/>
            <w:vMerge w:val="restart"/>
          </w:tcPr>
          <w:p>
            <w:pPr>
              <w:pStyle w:val="TableParagraph"/>
              <w:spacing w:line="240" w:lineRule="auto"/>
              <w:ind w:left="635" w:right="429" w:hanging="192"/>
              <w:jc w:val="left"/>
              <w:rPr>
                <w:sz w:val="24"/>
              </w:rPr>
            </w:pPr>
            <w:r>
              <w:rPr>
                <w:sz w:val="24"/>
              </w:rPr>
              <w:t>Calving</w:t>
            </w:r>
            <w:r>
              <w:rPr>
                <w:spacing w:val="-15"/>
                <w:sz w:val="24"/>
              </w:rPr>
              <w:t> </w:t>
            </w:r>
            <w:r>
              <w:rPr>
                <w:sz w:val="24"/>
              </w:rPr>
              <w:t>Ease or (BW)</w:t>
            </w:r>
            <w:r>
              <w:rPr>
                <w:sz w:val="24"/>
                <w:vertAlign w:val="superscript"/>
              </w:rPr>
              <w:t>1</w:t>
            </w:r>
          </w:p>
        </w:tc>
        <w:tc>
          <w:tcPr>
            <w:tcW w:w="4248" w:type="dxa"/>
            <w:gridSpan w:val="2"/>
            <w:shd w:val="clear" w:color="auto" w:fill="B4B5B4"/>
          </w:tcPr>
          <w:p>
            <w:pPr>
              <w:pStyle w:val="TableParagraph"/>
              <w:ind w:left="1334"/>
              <w:jc w:val="left"/>
              <w:rPr>
                <w:sz w:val="24"/>
              </w:rPr>
            </w:pPr>
            <w:r>
              <w:rPr>
                <w:sz w:val="24"/>
              </w:rPr>
              <w:t>Growth</w:t>
            </w:r>
            <w:r>
              <w:rPr>
                <w:spacing w:val="-3"/>
                <w:sz w:val="24"/>
              </w:rPr>
              <w:t> </w:t>
            </w:r>
            <w:r>
              <w:rPr>
                <w:spacing w:val="-2"/>
                <w:sz w:val="24"/>
              </w:rPr>
              <w:t>(either)</w:t>
            </w:r>
            <w:r>
              <w:rPr>
                <w:spacing w:val="-2"/>
                <w:sz w:val="24"/>
                <w:vertAlign w:val="superscript"/>
              </w:rPr>
              <w:t>2</w:t>
            </w:r>
          </w:p>
        </w:tc>
      </w:tr>
      <w:tr>
        <w:trPr>
          <w:trHeight w:val="551" w:hRule="atLeast"/>
        </w:trPr>
        <w:tc>
          <w:tcPr>
            <w:tcW w:w="2448" w:type="dxa"/>
            <w:vMerge/>
            <w:tcBorders>
              <w:top w:val="nil"/>
            </w:tcBorders>
          </w:tcPr>
          <w:p>
            <w:pPr>
              <w:rPr>
                <w:sz w:val="2"/>
                <w:szCs w:val="2"/>
              </w:rPr>
            </w:pPr>
          </w:p>
        </w:tc>
        <w:tc>
          <w:tcPr>
            <w:tcW w:w="2160" w:type="dxa"/>
            <w:vMerge/>
            <w:tcBorders>
              <w:top w:val="nil"/>
            </w:tcBorders>
          </w:tcPr>
          <w:p>
            <w:pPr>
              <w:rPr>
                <w:sz w:val="2"/>
                <w:szCs w:val="2"/>
              </w:rPr>
            </w:pPr>
          </w:p>
        </w:tc>
        <w:tc>
          <w:tcPr>
            <w:tcW w:w="2160" w:type="dxa"/>
            <w:shd w:val="clear" w:color="auto" w:fill="B4B5B4"/>
          </w:tcPr>
          <w:p>
            <w:pPr>
              <w:pStyle w:val="TableParagraph"/>
              <w:spacing w:line="270" w:lineRule="exact"/>
              <w:ind w:right="1"/>
              <w:rPr>
                <w:sz w:val="24"/>
              </w:rPr>
            </w:pPr>
            <w:r>
              <w:rPr>
                <w:sz w:val="24"/>
              </w:rPr>
              <w:t>Weaning</w:t>
            </w:r>
            <w:r>
              <w:rPr>
                <w:spacing w:val="-4"/>
                <w:sz w:val="24"/>
              </w:rPr>
              <w:t> </w:t>
            </w:r>
            <w:r>
              <w:rPr>
                <w:spacing w:val="-2"/>
                <w:sz w:val="24"/>
              </w:rPr>
              <w:t>Weight</w:t>
            </w:r>
          </w:p>
          <w:p>
            <w:pPr>
              <w:pStyle w:val="TableParagraph"/>
              <w:spacing w:line="261" w:lineRule="exact"/>
              <w:ind w:right="2"/>
              <w:rPr>
                <w:sz w:val="24"/>
              </w:rPr>
            </w:pPr>
            <w:r>
              <w:rPr>
                <w:sz w:val="24"/>
              </w:rPr>
              <w:t>Not</w:t>
            </w:r>
            <w:r>
              <w:rPr>
                <w:spacing w:val="-1"/>
                <w:sz w:val="24"/>
              </w:rPr>
              <w:t> </w:t>
            </w:r>
            <w:r>
              <w:rPr>
                <w:spacing w:val="-2"/>
                <w:sz w:val="24"/>
              </w:rPr>
              <w:t>Below</w:t>
            </w:r>
          </w:p>
        </w:tc>
        <w:tc>
          <w:tcPr>
            <w:tcW w:w="2088" w:type="dxa"/>
            <w:shd w:val="clear" w:color="auto" w:fill="B4B5B4"/>
          </w:tcPr>
          <w:p>
            <w:pPr>
              <w:pStyle w:val="TableParagraph"/>
              <w:spacing w:line="270" w:lineRule="exact"/>
              <w:ind w:right="5"/>
              <w:rPr>
                <w:sz w:val="24"/>
              </w:rPr>
            </w:pPr>
            <w:r>
              <w:rPr>
                <w:sz w:val="24"/>
              </w:rPr>
              <w:t>Yearling</w:t>
            </w:r>
            <w:r>
              <w:rPr>
                <w:spacing w:val="-7"/>
                <w:sz w:val="24"/>
              </w:rPr>
              <w:t> </w:t>
            </w:r>
            <w:r>
              <w:rPr>
                <w:spacing w:val="-2"/>
                <w:sz w:val="24"/>
              </w:rPr>
              <w:t>Weight</w:t>
            </w:r>
          </w:p>
          <w:p>
            <w:pPr>
              <w:pStyle w:val="TableParagraph"/>
              <w:spacing w:line="261" w:lineRule="exact"/>
              <w:ind w:right="2"/>
              <w:rPr>
                <w:sz w:val="24"/>
              </w:rPr>
            </w:pPr>
            <w:r>
              <w:rPr>
                <w:sz w:val="24"/>
              </w:rPr>
              <w:t>Not</w:t>
            </w:r>
            <w:r>
              <w:rPr>
                <w:spacing w:val="-1"/>
                <w:sz w:val="24"/>
              </w:rPr>
              <w:t> </w:t>
            </w:r>
            <w:r>
              <w:rPr>
                <w:spacing w:val="-2"/>
                <w:sz w:val="24"/>
              </w:rPr>
              <w:t>Below</w:t>
            </w:r>
          </w:p>
        </w:tc>
      </w:tr>
      <w:tr>
        <w:trPr>
          <w:trHeight w:val="275" w:hRule="atLeast"/>
        </w:trPr>
        <w:tc>
          <w:tcPr>
            <w:tcW w:w="2448" w:type="dxa"/>
          </w:tcPr>
          <w:p>
            <w:pPr>
              <w:pStyle w:val="TableParagraph"/>
              <w:ind w:left="107"/>
              <w:jc w:val="left"/>
              <w:rPr>
                <w:sz w:val="24"/>
              </w:rPr>
            </w:pPr>
            <w:r>
              <w:rPr>
                <w:spacing w:val="-4"/>
                <w:sz w:val="24"/>
              </w:rPr>
              <w:t>Angus</w:t>
            </w:r>
          </w:p>
        </w:tc>
        <w:tc>
          <w:tcPr>
            <w:tcW w:w="2160" w:type="dxa"/>
          </w:tcPr>
          <w:p>
            <w:pPr>
              <w:pStyle w:val="TableParagraph"/>
              <w:rPr>
                <w:sz w:val="24"/>
              </w:rPr>
            </w:pPr>
            <w:r>
              <w:rPr>
                <w:spacing w:val="-10"/>
                <w:sz w:val="24"/>
              </w:rPr>
              <w:t>6</w:t>
            </w:r>
          </w:p>
        </w:tc>
        <w:tc>
          <w:tcPr>
            <w:tcW w:w="2160" w:type="dxa"/>
            <w:shd w:val="clear" w:color="auto" w:fill="B4B5B4"/>
          </w:tcPr>
          <w:p>
            <w:pPr>
              <w:pStyle w:val="TableParagraph"/>
              <w:rPr>
                <w:sz w:val="24"/>
              </w:rPr>
            </w:pPr>
            <w:r>
              <w:rPr>
                <w:spacing w:val="-5"/>
                <w:sz w:val="24"/>
              </w:rPr>
              <w:t>35</w:t>
            </w:r>
          </w:p>
        </w:tc>
        <w:tc>
          <w:tcPr>
            <w:tcW w:w="2088" w:type="dxa"/>
            <w:shd w:val="clear" w:color="auto" w:fill="B4B5B4"/>
          </w:tcPr>
          <w:p>
            <w:pPr>
              <w:pStyle w:val="TableParagraph"/>
              <w:rPr>
                <w:sz w:val="24"/>
              </w:rPr>
            </w:pPr>
            <w:r>
              <w:rPr>
                <w:spacing w:val="-5"/>
                <w:sz w:val="24"/>
              </w:rPr>
              <w:t>62</w:t>
            </w:r>
          </w:p>
        </w:tc>
      </w:tr>
      <w:tr>
        <w:trPr>
          <w:trHeight w:val="277" w:hRule="atLeast"/>
        </w:trPr>
        <w:tc>
          <w:tcPr>
            <w:tcW w:w="2448" w:type="dxa"/>
          </w:tcPr>
          <w:p>
            <w:pPr>
              <w:pStyle w:val="TableParagraph"/>
              <w:spacing w:line="258" w:lineRule="exact"/>
              <w:ind w:left="107"/>
              <w:jc w:val="left"/>
              <w:rPr>
                <w:sz w:val="24"/>
              </w:rPr>
            </w:pPr>
            <w:r>
              <w:rPr>
                <w:spacing w:val="-2"/>
                <w:sz w:val="24"/>
              </w:rPr>
              <w:t>Beefmaster</w:t>
            </w:r>
          </w:p>
        </w:tc>
        <w:tc>
          <w:tcPr>
            <w:tcW w:w="2160" w:type="dxa"/>
          </w:tcPr>
          <w:p>
            <w:pPr>
              <w:pStyle w:val="TableParagraph"/>
              <w:spacing w:line="258" w:lineRule="exact"/>
              <w:rPr>
                <w:sz w:val="24"/>
              </w:rPr>
            </w:pPr>
            <w:r>
              <w:rPr>
                <w:spacing w:val="-10"/>
                <w:sz w:val="24"/>
              </w:rPr>
              <w:t>6</w:t>
            </w:r>
          </w:p>
        </w:tc>
        <w:tc>
          <w:tcPr>
            <w:tcW w:w="2160" w:type="dxa"/>
            <w:shd w:val="clear" w:color="auto" w:fill="B4B5B4"/>
          </w:tcPr>
          <w:p>
            <w:pPr>
              <w:pStyle w:val="TableParagraph"/>
              <w:spacing w:line="258" w:lineRule="exact"/>
              <w:rPr>
                <w:sz w:val="24"/>
              </w:rPr>
            </w:pPr>
            <w:r>
              <w:rPr>
                <w:spacing w:val="-5"/>
                <w:sz w:val="24"/>
              </w:rPr>
              <w:t>11</w:t>
            </w:r>
          </w:p>
        </w:tc>
        <w:tc>
          <w:tcPr>
            <w:tcW w:w="2088" w:type="dxa"/>
            <w:shd w:val="clear" w:color="auto" w:fill="B4B5B4"/>
          </w:tcPr>
          <w:p>
            <w:pPr>
              <w:pStyle w:val="TableParagraph"/>
              <w:spacing w:line="258" w:lineRule="exact"/>
              <w:rPr>
                <w:sz w:val="24"/>
              </w:rPr>
            </w:pPr>
            <w:r>
              <w:rPr>
                <w:spacing w:val="-5"/>
                <w:sz w:val="24"/>
              </w:rPr>
              <w:t>26</w:t>
            </w:r>
          </w:p>
        </w:tc>
      </w:tr>
      <w:tr>
        <w:trPr>
          <w:trHeight w:val="275" w:hRule="atLeast"/>
        </w:trPr>
        <w:tc>
          <w:tcPr>
            <w:tcW w:w="2448" w:type="dxa"/>
          </w:tcPr>
          <w:p>
            <w:pPr>
              <w:pStyle w:val="TableParagraph"/>
              <w:ind w:left="107"/>
              <w:jc w:val="left"/>
              <w:rPr>
                <w:sz w:val="24"/>
              </w:rPr>
            </w:pPr>
            <w:r>
              <w:rPr>
                <w:sz w:val="24"/>
              </w:rPr>
              <w:t>Black</w:t>
            </w:r>
            <w:r>
              <w:rPr>
                <w:spacing w:val="-4"/>
                <w:sz w:val="24"/>
              </w:rPr>
              <w:t> </w:t>
            </w:r>
            <w:r>
              <w:rPr>
                <w:spacing w:val="-2"/>
                <w:sz w:val="24"/>
              </w:rPr>
              <w:t>Hereford</w:t>
            </w:r>
          </w:p>
        </w:tc>
        <w:tc>
          <w:tcPr>
            <w:tcW w:w="2160" w:type="dxa"/>
          </w:tcPr>
          <w:p>
            <w:pPr>
              <w:pStyle w:val="TableParagraph"/>
              <w:rPr>
                <w:sz w:val="24"/>
              </w:rPr>
            </w:pPr>
            <w:r>
              <w:rPr>
                <w:spacing w:val="-5"/>
                <w:sz w:val="24"/>
              </w:rPr>
              <w:t>12</w:t>
            </w:r>
          </w:p>
        </w:tc>
        <w:tc>
          <w:tcPr>
            <w:tcW w:w="2160" w:type="dxa"/>
            <w:shd w:val="clear" w:color="auto" w:fill="B4B5B4"/>
          </w:tcPr>
          <w:p>
            <w:pPr>
              <w:pStyle w:val="TableParagraph"/>
              <w:rPr>
                <w:sz w:val="24"/>
              </w:rPr>
            </w:pPr>
            <w:r>
              <w:rPr>
                <w:spacing w:val="-5"/>
                <w:sz w:val="24"/>
              </w:rPr>
              <w:t>45</w:t>
            </w:r>
          </w:p>
        </w:tc>
        <w:tc>
          <w:tcPr>
            <w:tcW w:w="2088" w:type="dxa"/>
            <w:shd w:val="clear" w:color="auto" w:fill="B4B5B4"/>
          </w:tcPr>
          <w:p>
            <w:pPr>
              <w:pStyle w:val="TableParagraph"/>
              <w:rPr>
                <w:sz w:val="24"/>
              </w:rPr>
            </w:pPr>
            <w:r>
              <w:rPr>
                <w:spacing w:val="-5"/>
                <w:sz w:val="24"/>
              </w:rPr>
              <w:t>55</w:t>
            </w:r>
          </w:p>
        </w:tc>
      </w:tr>
      <w:tr>
        <w:trPr>
          <w:trHeight w:val="275" w:hRule="atLeast"/>
        </w:trPr>
        <w:tc>
          <w:tcPr>
            <w:tcW w:w="2448" w:type="dxa"/>
          </w:tcPr>
          <w:p>
            <w:pPr>
              <w:pStyle w:val="TableParagraph"/>
              <w:ind w:left="107"/>
              <w:jc w:val="left"/>
              <w:rPr>
                <w:sz w:val="24"/>
              </w:rPr>
            </w:pPr>
            <w:r>
              <w:rPr>
                <w:spacing w:val="-2"/>
                <w:sz w:val="24"/>
              </w:rPr>
              <w:t>Brangus</w:t>
            </w:r>
          </w:p>
        </w:tc>
        <w:tc>
          <w:tcPr>
            <w:tcW w:w="2160" w:type="dxa"/>
          </w:tcPr>
          <w:p>
            <w:pPr>
              <w:pStyle w:val="TableParagraph"/>
              <w:rPr>
                <w:sz w:val="24"/>
              </w:rPr>
            </w:pPr>
            <w:r>
              <w:rPr>
                <w:spacing w:val="-10"/>
                <w:sz w:val="24"/>
              </w:rPr>
              <w:t>8</w:t>
            </w:r>
          </w:p>
        </w:tc>
        <w:tc>
          <w:tcPr>
            <w:tcW w:w="2160" w:type="dxa"/>
            <w:shd w:val="clear" w:color="auto" w:fill="B4B5B4"/>
          </w:tcPr>
          <w:p>
            <w:pPr>
              <w:pStyle w:val="TableParagraph"/>
              <w:rPr>
                <w:sz w:val="24"/>
              </w:rPr>
            </w:pPr>
            <w:r>
              <w:rPr>
                <w:spacing w:val="-5"/>
                <w:sz w:val="24"/>
              </w:rPr>
              <w:t>11</w:t>
            </w:r>
          </w:p>
        </w:tc>
        <w:tc>
          <w:tcPr>
            <w:tcW w:w="2088" w:type="dxa"/>
            <w:shd w:val="clear" w:color="auto" w:fill="B4B5B4"/>
          </w:tcPr>
          <w:p>
            <w:pPr>
              <w:pStyle w:val="TableParagraph"/>
              <w:rPr>
                <w:sz w:val="24"/>
              </w:rPr>
            </w:pPr>
            <w:r>
              <w:rPr>
                <w:spacing w:val="-5"/>
                <w:sz w:val="24"/>
              </w:rPr>
              <w:t>18</w:t>
            </w:r>
          </w:p>
        </w:tc>
      </w:tr>
      <w:tr>
        <w:trPr>
          <w:trHeight w:val="275" w:hRule="atLeast"/>
        </w:trPr>
        <w:tc>
          <w:tcPr>
            <w:tcW w:w="2448" w:type="dxa"/>
          </w:tcPr>
          <w:p>
            <w:pPr>
              <w:pStyle w:val="TableParagraph"/>
              <w:ind w:left="107"/>
              <w:jc w:val="left"/>
              <w:rPr>
                <w:sz w:val="24"/>
              </w:rPr>
            </w:pPr>
            <w:r>
              <w:rPr>
                <w:spacing w:val="-2"/>
                <w:sz w:val="24"/>
              </w:rPr>
              <w:t>Braunvieh</w:t>
            </w:r>
          </w:p>
        </w:tc>
        <w:tc>
          <w:tcPr>
            <w:tcW w:w="2160" w:type="dxa"/>
          </w:tcPr>
          <w:p>
            <w:pPr>
              <w:pStyle w:val="TableParagraph"/>
              <w:rPr>
                <w:sz w:val="24"/>
              </w:rPr>
            </w:pPr>
            <w:r>
              <w:rPr>
                <w:spacing w:val="-5"/>
                <w:sz w:val="24"/>
              </w:rPr>
              <w:t>14</w:t>
            </w:r>
          </w:p>
        </w:tc>
        <w:tc>
          <w:tcPr>
            <w:tcW w:w="2160" w:type="dxa"/>
            <w:shd w:val="clear" w:color="auto" w:fill="B4B5B4"/>
          </w:tcPr>
          <w:p>
            <w:pPr>
              <w:pStyle w:val="TableParagraph"/>
              <w:rPr>
                <w:sz w:val="24"/>
              </w:rPr>
            </w:pPr>
            <w:r>
              <w:rPr>
                <w:spacing w:val="-5"/>
                <w:sz w:val="24"/>
              </w:rPr>
              <w:t>33</w:t>
            </w:r>
          </w:p>
        </w:tc>
        <w:tc>
          <w:tcPr>
            <w:tcW w:w="2088" w:type="dxa"/>
            <w:shd w:val="clear" w:color="auto" w:fill="B4B5B4"/>
          </w:tcPr>
          <w:p>
            <w:pPr>
              <w:pStyle w:val="TableParagraph"/>
              <w:rPr>
                <w:sz w:val="24"/>
              </w:rPr>
            </w:pPr>
            <w:r>
              <w:rPr>
                <w:spacing w:val="-5"/>
                <w:sz w:val="24"/>
              </w:rPr>
              <w:t>50</w:t>
            </w:r>
          </w:p>
        </w:tc>
      </w:tr>
      <w:tr>
        <w:trPr>
          <w:trHeight w:val="275" w:hRule="atLeast"/>
        </w:trPr>
        <w:tc>
          <w:tcPr>
            <w:tcW w:w="2448" w:type="dxa"/>
          </w:tcPr>
          <w:p>
            <w:pPr>
              <w:pStyle w:val="TableParagraph"/>
              <w:ind w:left="107"/>
              <w:jc w:val="left"/>
              <w:rPr>
                <w:sz w:val="24"/>
              </w:rPr>
            </w:pPr>
            <w:r>
              <w:rPr>
                <w:spacing w:val="-2"/>
                <w:sz w:val="24"/>
              </w:rPr>
              <w:t>Charolais</w:t>
            </w:r>
          </w:p>
        </w:tc>
        <w:tc>
          <w:tcPr>
            <w:tcW w:w="2160" w:type="dxa"/>
          </w:tcPr>
          <w:p>
            <w:pPr>
              <w:pStyle w:val="TableParagraph"/>
              <w:rPr>
                <w:sz w:val="24"/>
              </w:rPr>
            </w:pPr>
            <w:r>
              <w:rPr>
                <w:spacing w:val="-5"/>
                <w:sz w:val="24"/>
              </w:rPr>
              <w:t>10</w:t>
            </w:r>
          </w:p>
        </w:tc>
        <w:tc>
          <w:tcPr>
            <w:tcW w:w="2160" w:type="dxa"/>
            <w:shd w:val="clear" w:color="auto" w:fill="B4B5B4"/>
          </w:tcPr>
          <w:p>
            <w:pPr>
              <w:pStyle w:val="TableParagraph"/>
              <w:rPr>
                <w:sz w:val="24"/>
              </w:rPr>
            </w:pPr>
            <w:r>
              <w:rPr>
                <w:spacing w:val="-5"/>
                <w:sz w:val="24"/>
              </w:rPr>
              <w:t>44</w:t>
            </w:r>
          </w:p>
        </w:tc>
        <w:tc>
          <w:tcPr>
            <w:tcW w:w="2088" w:type="dxa"/>
            <w:shd w:val="clear" w:color="auto" w:fill="B4B5B4"/>
          </w:tcPr>
          <w:p>
            <w:pPr>
              <w:pStyle w:val="TableParagraph"/>
              <w:rPr>
                <w:sz w:val="24"/>
              </w:rPr>
            </w:pPr>
            <w:r>
              <w:rPr>
                <w:spacing w:val="-5"/>
                <w:sz w:val="24"/>
              </w:rPr>
              <w:t>80</w:t>
            </w:r>
          </w:p>
        </w:tc>
      </w:tr>
      <w:tr>
        <w:trPr>
          <w:trHeight w:val="275" w:hRule="atLeast"/>
        </w:trPr>
        <w:tc>
          <w:tcPr>
            <w:tcW w:w="2448" w:type="dxa"/>
          </w:tcPr>
          <w:p>
            <w:pPr>
              <w:pStyle w:val="TableParagraph"/>
              <w:ind w:left="107"/>
              <w:jc w:val="left"/>
              <w:rPr>
                <w:sz w:val="24"/>
              </w:rPr>
            </w:pPr>
            <w:r>
              <w:rPr>
                <w:spacing w:val="-2"/>
                <w:sz w:val="24"/>
              </w:rPr>
              <w:t>Chianina/Chi-</w:t>
            </w:r>
            <w:r>
              <w:rPr>
                <w:spacing w:val="-4"/>
                <w:sz w:val="24"/>
              </w:rPr>
              <w:t>Angus</w:t>
            </w:r>
          </w:p>
        </w:tc>
        <w:tc>
          <w:tcPr>
            <w:tcW w:w="2160" w:type="dxa"/>
          </w:tcPr>
          <w:p>
            <w:pPr>
              <w:pStyle w:val="TableParagraph"/>
              <w:rPr>
                <w:sz w:val="24"/>
              </w:rPr>
            </w:pPr>
            <w:r>
              <w:rPr>
                <w:spacing w:val="-5"/>
                <w:sz w:val="24"/>
              </w:rPr>
              <w:t>14</w:t>
            </w:r>
          </w:p>
        </w:tc>
        <w:tc>
          <w:tcPr>
            <w:tcW w:w="2160" w:type="dxa"/>
            <w:shd w:val="clear" w:color="auto" w:fill="B4B5B4"/>
          </w:tcPr>
          <w:p>
            <w:pPr>
              <w:pStyle w:val="TableParagraph"/>
              <w:rPr>
                <w:sz w:val="24"/>
              </w:rPr>
            </w:pPr>
            <w:r>
              <w:rPr>
                <w:spacing w:val="-5"/>
                <w:sz w:val="24"/>
              </w:rPr>
              <w:t>36</w:t>
            </w:r>
          </w:p>
        </w:tc>
        <w:tc>
          <w:tcPr>
            <w:tcW w:w="2088" w:type="dxa"/>
            <w:shd w:val="clear" w:color="auto" w:fill="B4B5B4"/>
          </w:tcPr>
          <w:p>
            <w:pPr>
              <w:pStyle w:val="TableParagraph"/>
              <w:rPr>
                <w:sz w:val="24"/>
              </w:rPr>
            </w:pPr>
            <w:r>
              <w:rPr>
                <w:spacing w:val="-5"/>
                <w:sz w:val="24"/>
              </w:rPr>
              <w:t>52</w:t>
            </w:r>
          </w:p>
        </w:tc>
      </w:tr>
      <w:tr>
        <w:trPr>
          <w:trHeight w:val="277" w:hRule="atLeast"/>
        </w:trPr>
        <w:tc>
          <w:tcPr>
            <w:tcW w:w="2448" w:type="dxa"/>
          </w:tcPr>
          <w:p>
            <w:pPr>
              <w:pStyle w:val="TableParagraph"/>
              <w:spacing w:line="258" w:lineRule="exact"/>
              <w:ind w:left="107"/>
              <w:jc w:val="left"/>
              <w:rPr>
                <w:sz w:val="24"/>
              </w:rPr>
            </w:pPr>
            <w:r>
              <w:rPr>
                <w:spacing w:val="-2"/>
                <w:sz w:val="24"/>
              </w:rPr>
              <w:t>Gelbvieh/Balancer</w:t>
            </w:r>
          </w:p>
        </w:tc>
        <w:tc>
          <w:tcPr>
            <w:tcW w:w="2160" w:type="dxa"/>
          </w:tcPr>
          <w:p>
            <w:pPr>
              <w:pStyle w:val="TableParagraph"/>
              <w:spacing w:line="258" w:lineRule="exact"/>
              <w:rPr>
                <w:sz w:val="24"/>
              </w:rPr>
            </w:pPr>
            <w:r>
              <w:rPr>
                <w:spacing w:val="-5"/>
                <w:sz w:val="24"/>
              </w:rPr>
              <w:t>16</w:t>
            </w:r>
          </w:p>
        </w:tc>
        <w:tc>
          <w:tcPr>
            <w:tcW w:w="2160" w:type="dxa"/>
            <w:shd w:val="clear" w:color="auto" w:fill="B4B5B4"/>
          </w:tcPr>
          <w:p>
            <w:pPr>
              <w:pStyle w:val="TableParagraph"/>
              <w:spacing w:line="258" w:lineRule="exact"/>
              <w:rPr>
                <w:sz w:val="24"/>
              </w:rPr>
            </w:pPr>
            <w:r>
              <w:rPr>
                <w:spacing w:val="-5"/>
                <w:sz w:val="24"/>
              </w:rPr>
              <w:t>53</w:t>
            </w:r>
          </w:p>
        </w:tc>
        <w:tc>
          <w:tcPr>
            <w:tcW w:w="2088" w:type="dxa"/>
            <w:shd w:val="clear" w:color="auto" w:fill="B4B5B4"/>
          </w:tcPr>
          <w:p>
            <w:pPr>
              <w:pStyle w:val="TableParagraph"/>
              <w:spacing w:line="258" w:lineRule="exact"/>
              <w:rPr>
                <w:sz w:val="24"/>
              </w:rPr>
            </w:pPr>
            <w:r>
              <w:rPr>
                <w:spacing w:val="-5"/>
                <w:sz w:val="24"/>
              </w:rPr>
              <w:t>74</w:t>
            </w:r>
          </w:p>
        </w:tc>
      </w:tr>
      <w:tr>
        <w:trPr>
          <w:trHeight w:val="275" w:hRule="atLeast"/>
        </w:trPr>
        <w:tc>
          <w:tcPr>
            <w:tcW w:w="2448" w:type="dxa"/>
          </w:tcPr>
          <w:p>
            <w:pPr>
              <w:pStyle w:val="TableParagraph"/>
              <w:ind w:left="107"/>
              <w:jc w:val="left"/>
              <w:rPr>
                <w:sz w:val="24"/>
              </w:rPr>
            </w:pPr>
            <w:r>
              <w:rPr>
                <w:spacing w:val="-2"/>
                <w:sz w:val="24"/>
              </w:rPr>
              <w:t>Hereford</w:t>
            </w:r>
          </w:p>
        </w:tc>
        <w:tc>
          <w:tcPr>
            <w:tcW w:w="2160" w:type="dxa"/>
          </w:tcPr>
          <w:p>
            <w:pPr>
              <w:pStyle w:val="TableParagraph"/>
              <w:rPr>
                <w:sz w:val="24"/>
              </w:rPr>
            </w:pPr>
            <w:r>
              <w:rPr>
                <w:spacing w:val="-10"/>
                <w:sz w:val="24"/>
              </w:rPr>
              <w:t>4</w:t>
            </w:r>
          </w:p>
        </w:tc>
        <w:tc>
          <w:tcPr>
            <w:tcW w:w="2160" w:type="dxa"/>
            <w:shd w:val="clear" w:color="auto" w:fill="B4B5B4"/>
          </w:tcPr>
          <w:p>
            <w:pPr>
              <w:pStyle w:val="TableParagraph"/>
              <w:rPr>
                <w:sz w:val="24"/>
              </w:rPr>
            </w:pPr>
            <w:r>
              <w:rPr>
                <w:spacing w:val="-5"/>
                <w:sz w:val="24"/>
              </w:rPr>
              <w:t>40</w:t>
            </w:r>
          </w:p>
        </w:tc>
        <w:tc>
          <w:tcPr>
            <w:tcW w:w="2088" w:type="dxa"/>
            <w:shd w:val="clear" w:color="auto" w:fill="B4B5B4"/>
          </w:tcPr>
          <w:p>
            <w:pPr>
              <w:pStyle w:val="TableParagraph"/>
              <w:rPr>
                <w:sz w:val="24"/>
              </w:rPr>
            </w:pPr>
            <w:r>
              <w:rPr>
                <w:spacing w:val="-5"/>
                <w:sz w:val="24"/>
              </w:rPr>
              <w:t>64</w:t>
            </w:r>
          </w:p>
        </w:tc>
      </w:tr>
      <w:tr>
        <w:trPr>
          <w:trHeight w:val="275" w:hRule="atLeast"/>
        </w:trPr>
        <w:tc>
          <w:tcPr>
            <w:tcW w:w="2448" w:type="dxa"/>
          </w:tcPr>
          <w:p>
            <w:pPr>
              <w:pStyle w:val="TableParagraph"/>
              <w:ind w:left="107"/>
              <w:jc w:val="left"/>
              <w:rPr>
                <w:sz w:val="24"/>
              </w:rPr>
            </w:pPr>
            <w:r>
              <w:rPr>
                <w:spacing w:val="-2"/>
                <w:sz w:val="24"/>
              </w:rPr>
              <w:t>Limousin/Lim-</w:t>
            </w:r>
            <w:r>
              <w:rPr>
                <w:spacing w:val="-4"/>
                <w:sz w:val="24"/>
              </w:rPr>
              <w:t>Flex</w:t>
            </w:r>
          </w:p>
        </w:tc>
        <w:tc>
          <w:tcPr>
            <w:tcW w:w="2160" w:type="dxa"/>
          </w:tcPr>
          <w:p>
            <w:pPr>
              <w:pStyle w:val="TableParagraph"/>
              <w:rPr>
                <w:sz w:val="24"/>
              </w:rPr>
            </w:pPr>
            <w:r>
              <w:rPr>
                <w:spacing w:val="-5"/>
                <w:sz w:val="24"/>
              </w:rPr>
              <w:t>15</w:t>
            </w:r>
          </w:p>
        </w:tc>
        <w:tc>
          <w:tcPr>
            <w:tcW w:w="2160" w:type="dxa"/>
            <w:shd w:val="clear" w:color="auto" w:fill="B4B5B4"/>
          </w:tcPr>
          <w:p>
            <w:pPr>
              <w:pStyle w:val="TableParagraph"/>
              <w:rPr>
                <w:sz w:val="24"/>
              </w:rPr>
            </w:pPr>
            <w:r>
              <w:rPr>
                <w:spacing w:val="-5"/>
                <w:sz w:val="24"/>
              </w:rPr>
              <w:t>50</w:t>
            </w:r>
          </w:p>
        </w:tc>
        <w:tc>
          <w:tcPr>
            <w:tcW w:w="2088" w:type="dxa"/>
            <w:shd w:val="clear" w:color="auto" w:fill="B4B5B4"/>
          </w:tcPr>
          <w:p>
            <w:pPr>
              <w:pStyle w:val="TableParagraph"/>
              <w:rPr>
                <w:sz w:val="24"/>
              </w:rPr>
            </w:pPr>
            <w:r>
              <w:rPr>
                <w:spacing w:val="-5"/>
                <w:sz w:val="24"/>
              </w:rPr>
              <w:t>72</w:t>
            </w:r>
          </w:p>
        </w:tc>
      </w:tr>
      <w:tr>
        <w:trPr>
          <w:trHeight w:val="275" w:hRule="atLeast"/>
        </w:trPr>
        <w:tc>
          <w:tcPr>
            <w:tcW w:w="2448" w:type="dxa"/>
          </w:tcPr>
          <w:p>
            <w:pPr>
              <w:pStyle w:val="TableParagraph"/>
              <w:ind w:left="107"/>
              <w:jc w:val="left"/>
              <w:rPr>
                <w:sz w:val="24"/>
              </w:rPr>
            </w:pPr>
            <w:r>
              <w:rPr>
                <w:spacing w:val="-2"/>
                <w:sz w:val="24"/>
              </w:rPr>
              <w:t>Maine-Anjou</w:t>
            </w:r>
          </w:p>
        </w:tc>
        <w:tc>
          <w:tcPr>
            <w:tcW w:w="2160" w:type="dxa"/>
          </w:tcPr>
          <w:p>
            <w:pPr>
              <w:pStyle w:val="TableParagraph"/>
              <w:rPr>
                <w:sz w:val="24"/>
              </w:rPr>
            </w:pPr>
            <w:r>
              <w:rPr>
                <w:spacing w:val="-5"/>
                <w:sz w:val="24"/>
              </w:rPr>
              <w:t>12</w:t>
            </w:r>
          </w:p>
        </w:tc>
        <w:tc>
          <w:tcPr>
            <w:tcW w:w="2160" w:type="dxa"/>
            <w:shd w:val="clear" w:color="auto" w:fill="B4B5B4"/>
          </w:tcPr>
          <w:p>
            <w:pPr>
              <w:pStyle w:val="TableParagraph"/>
              <w:rPr>
                <w:sz w:val="24"/>
              </w:rPr>
            </w:pPr>
            <w:r>
              <w:rPr>
                <w:spacing w:val="-5"/>
                <w:sz w:val="24"/>
              </w:rPr>
              <w:t>36</w:t>
            </w:r>
          </w:p>
        </w:tc>
        <w:tc>
          <w:tcPr>
            <w:tcW w:w="2088" w:type="dxa"/>
            <w:shd w:val="clear" w:color="auto" w:fill="B4B5B4"/>
          </w:tcPr>
          <w:p>
            <w:pPr>
              <w:pStyle w:val="TableParagraph"/>
              <w:rPr>
                <w:sz w:val="24"/>
              </w:rPr>
            </w:pPr>
            <w:r>
              <w:rPr>
                <w:spacing w:val="-5"/>
                <w:sz w:val="24"/>
              </w:rPr>
              <w:t>45</w:t>
            </w:r>
          </w:p>
        </w:tc>
      </w:tr>
      <w:tr>
        <w:trPr>
          <w:trHeight w:val="275" w:hRule="atLeast"/>
        </w:trPr>
        <w:tc>
          <w:tcPr>
            <w:tcW w:w="2448" w:type="dxa"/>
          </w:tcPr>
          <w:p>
            <w:pPr>
              <w:pStyle w:val="TableParagraph"/>
              <w:ind w:left="107"/>
              <w:jc w:val="left"/>
              <w:rPr>
                <w:sz w:val="24"/>
              </w:rPr>
            </w:pPr>
            <w:r>
              <w:rPr>
                <w:spacing w:val="-2"/>
                <w:sz w:val="24"/>
              </w:rPr>
              <w:t>Piedmontese</w:t>
            </w:r>
          </w:p>
        </w:tc>
        <w:tc>
          <w:tcPr>
            <w:tcW w:w="2160" w:type="dxa"/>
          </w:tcPr>
          <w:p>
            <w:pPr>
              <w:pStyle w:val="TableParagraph"/>
              <w:rPr>
                <w:sz w:val="24"/>
              </w:rPr>
            </w:pPr>
            <w:r>
              <w:rPr>
                <w:spacing w:val="-10"/>
                <w:sz w:val="24"/>
              </w:rPr>
              <w:t>3</w:t>
            </w:r>
          </w:p>
        </w:tc>
        <w:tc>
          <w:tcPr>
            <w:tcW w:w="2160" w:type="dxa"/>
            <w:shd w:val="clear" w:color="auto" w:fill="B4B5B4"/>
          </w:tcPr>
          <w:p>
            <w:pPr>
              <w:pStyle w:val="TableParagraph"/>
              <w:rPr>
                <w:sz w:val="24"/>
              </w:rPr>
            </w:pPr>
            <w:r>
              <w:rPr>
                <w:spacing w:val="-5"/>
                <w:sz w:val="24"/>
              </w:rPr>
              <w:t>18</w:t>
            </w:r>
          </w:p>
        </w:tc>
        <w:tc>
          <w:tcPr>
            <w:tcW w:w="2088" w:type="dxa"/>
            <w:shd w:val="clear" w:color="auto" w:fill="B4B5B4"/>
          </w:tcPr>
          <w:p>
            <w:pPr>
              <w:pStyle w:val="TableParagraph"/>
              <w:rPr>
                <w:sz w:val="24"/>
              </w:rPr>
            </w:pPr>
            <w:r>
              <w:rPr>
                <w:spacing w:val="-5"/>
                <w:sz w:val="24"/>
              </w:rPr>
              <w:t>43</w:t>
            </w:r>
          </w:p>
        </w:tc>
      </w:tr>
      <w:tr>
        <w:trPr>
          <w:trHeight w:val="275" w:hRule="atLeast"/>
        </w:trPr>
        <w:tc>
          <w:tcPr>
            <w:tcW w:w="2448" w:type="dxa"/>
          </w:tcPr>
          <w:p>
            <w:pPr>
              <w:pStyle w:val="TableParagraph"/>
              <w:ind w:left="107"/>
              <w:jc w:val="left"/>
              <w:rPr>
                <w:sz w:val="24"/>
              </w:rPr>
            </w:pPr>
            <w:r>
              <w:rPr>
                <w:sz w:val="24"/>
              </w:rPr>
              <w:t>Red</w:t>
            </w:r>
            <w:r>
              <w:rPr>
                <w:spacing w:val="-1"/>
                <w:sz w:val="24"/>
              </w:rPr>
              <w:t> </w:t>
            </w:r>
            <w:r>
              <w:rPr>
                <w:spacing w:val="-2"/>
                <w:sz w:val="24"/>
              </w:rPr>
              <w:t>Angus/AngusPlus</w:t>
            </w:r>
          </w:p>
        </w:tc>
        <w:tc>
          <w:tcPr>
            <w:tcW w:w="2160" w:type="dxa"/>
          </w:tcPr>
          <w:p>
            <w:pPr>
              <w:pStyle w:val="TableParagraph"/>
              <w:rPr>
                <w:sz w:val="24"/>
              </w:rPr>
            </w:pPr>
            <w:r>
              <w:rPr>
                <w:spacing w:val="-5"/>
                <w:sz w:val="24"/>
              </w:rPr>
              <w:t>13</w:t>
            </w:r>
          </w:p>
        </w:tc>
        <w:tc>
          <w:tcPr>
            <w:tcW w:w="2160" w:type="dxa"/>
            <w:shd w:val="clear" w:color="auto" w:fill="B4B5B4"/>
          </w:tcPr>
          <w:p>
            <w:pPr>
              <w:pStyle w:val="TableParagraph"/>
              <w:rPr>
                <w:sz w:val="24"/>
              </w:rPr>
            </w:pPr>
            <w:r>
              <w:rPr>
                <w:spacing w:val="-5"/>
                <w:sz w:val="24"/>
              </w:rPr>
              <w:t>43</w:t>
            </w:r>
          </w:p>
        </w:tc>
        <w:tc>
          <w:tcPr>
            <w:tcW w:w="2088" w:type="dxa"/>
            <w:shd w:val="clear" w:color="auto" w:fill="B4B5B4"/>
          </w:tcPr>
          <w:p>
            <w:pPr>
              <w:pStyle w:val="TableParagraph"/>
              <w:rPr>
                <w:sz w:val="24"/>
              </w:rPr>
            </w:pPr>
            <w:r>
              <w:rPr>
                <w:spacing w:val="-5"/>
                <w:sz w:val="24"/>
              </w:rPr>
              <w:t>64</w:t>
            </w:r>
          </w:p>
        </w:tc>
      </w:tr>
      <w:tr>
        <w:trPr>
          <w:trHeight w:val="275" w:hRule="atLeast"/>
        </w:trPr>
        <w:tc>
          <w:tcPr>
            <w:tcW w:w="2448" w:type="dxa"/>
          </w:tcPr>
          <w:p>
            <w:pPr>
              <w:pStyle w:val="TableParagraph"/>
              <w:ind w:left="107"/>
              <w:jc w:val="left"/>
              <w:rPr>
                <w:sz w:val="24"/>
              </w:rPr>
            </w:pPr>
            <w:r>
              <w:rPr>
                <w:sz w:val="24"/>
              </w:rPr>
              <w:t>Red</w:t>
            </w:r>
            <w:r>
              <w:rPr>
                <w:spacing w:val="-1"/>
                <w:sz w:val="24"/>
              </w:rPr>
              <w:t> </w:t>
            </w:r>
            <w:r>
              <w:rPr>
                <w:spacing w:val="-4"/>
                <w:sz w:val="24"/>
              </w:rPr>
              <w:t>Poll</w:t>
            </w:r>
          </w:p>
        </w:tc>
        <w:tc>
          <w:tcPr>
            <w:tcW w:w="2160" w:type="dxa"/>
          </w:tcPr>
          <w:p>
            <w:pPr>
              <w:pStyle w:val="TableParagraph"/>
              <w:ind w:right="2"/>
              <w:rPr>
                <w:sz w:val="24"/>
              </w:rPr>
            </w:pPr>
            <w:r>
              <w:rPr>
                <w:spacing w:val="-2"/>
                <w:sz w:val="24"/>
              </w:rPr>
              <w:t>(1.0)</w:t>
            </w:r>
          </w:p>
        </w:tc>
        <w:tc>
          <w:tcPr>
            <w:tcW w:w="2160" w:type="dxa"/>
            <w:shd w:val="clear" w:color="auto" w:fill="B4B5B4"/>
          </w:tcPr>
          <w:p>
            <w:pPr>
              <w:pStyle w:val="TableParagraph"/>
              <w:rPr>
                <w:sz w:val="24"/>
              </w:rPr>
            </w:pPr>
            <w:r>
              <w:rPr>
                <w:spacing w:val="-10"/>
                <w:sz w:val="24"/>
              </w:rPr>
              <w:t>7</w:t>
            </w:r>
          </w:p>
        </w:tc>
        <w:tc>
          <w:tcPr>
            <w:tcW w:w="2088" w:type="dxa"/>
            <w:shd w:val="clear" w:color="auto" w:fill="B4B5B4"/>
          </w:tcPr>
          <w:p>
            <w:pPr>
              <w:pStyle w:val="TableParagraph"/>
              <w:rPr>
                <w:sz w:val="24"/>
              </w:rPr>
            </w:pPr>
            <w:r>
              <w:rPr>
                <w:spacing w:val="-5"/>
                <w:sz w:val="24"/>
              </w:rPr>
              <w:t>13</w:t>
            </w:r>
          </w:p>
        </w:tc>
      </w:tr>
      <w:tr>
        <w:trPr>
          <w:trHeight w:val="278" w:hRule="atLeast"/>
        </w:trPr>
        <w:tc>
          <w:tcPr>
            <w:tcW w:w="2448" w:type="dxa"/>
          </w:tcPr>
          <w:p>
            <w:pPr>
              <w:pStyle w:val="TableParagraph"/>
              <w:spacing w:line="258" w:lineRule="exact"/>
              <w:ind w:left="107"/>
              <w:jc w:val="left"/>
              <w:rPr>
                <w:sz w:val="24"/>
              </w:rPr>
            </w:pPr>
            <w:r>
              <w:rPr>
                <w:spacing w:val="-2"/>
                <w:sz w:val="24"/>
              </w:rPr>
              <w:t>Salers</w:t>
            </w:r>
          </w:p>
        </w:tc>
        <w:tc>
          <w:tcPr>
            <w:tcW w:w="2160" w:type="dxa"/>
          </w:tcPr>
          <w:p>
            <w:pPr>
              <w:pStyle w:val="TableParagraph"/>
              <w:spacing w:line="258" w:lineRule="exact"/>
              <w:rPr>
                <w:sz w:val="24"/>
              </w:rPr>
            </w:pPr>
            <w:r>
              <w:rPr>
                <w:spacing w:val="-5"/>
                <w:sz w:val="24"/>
              </w:rPr>
              <w:t>15</w:t>
            </w:r>
          </w:p>
        </w:tc>
        <w:tc>
          <w:tcPr>
            <w:tcW w:w="2160" w:type="dxa"/>
            <w:shd w:val="clear" w:color="auto" w:fill="B4B5B4"/>
          </w:tcPr>
          <w:p>
            <w:pPr>
              <w:pStyle w:val="TableParagraph"/>
              <w:spacing w:line="258" w:lineRule="exact"/>
              <w:rPr>
                <w:sz w:val="24"/>
              </w:rPr>
            </w:pPr>
            <w:r>
              <w:rPr>
                <w:spacing w:val="-5"/>
                <w:sz w:val="24"/>
              </w:rPr>
              <w:t>35</w:t>
            </w:r>
          </w:p>
        </w:tc>
        <w:tc>
          <w:tcPr>
            <w:tcW w:w="2088" w:type="dxa"/>
            <w:shd w:val="clear" w:color="auto" w:fill="B4B5B4"/>
          </w:tcPr>
          <w:p>
            <w:pPr>
              <w:pStyle w:val="TableParagraph"/>
              <w:spacing w:line="258" w:lineRule="exact"/>
              <w:rPr>
                <w:sz w:val="24"/>
              </w:rPr>
            </w:pPr>
            <w:r>
              <w:rPr>
                <w:spacing w:val="-5"/>
                <w:sz w:val="24"/>
              </w:rPr>
              <w:t>47</w:t>
            </w:r>
          </w:p>
        </w:tc>
      </w:tr>
      <w:tr>
        <w:trPr>
          <w:trHeight w:val="275" w:hRule="atLeast"/>
        </w:trPr>
        <w:tc>
          <w:tcPr>
            <w:tcW w:w="2448" w:type="dxa"/>
          </w:tcPr>
          <w:p>
            <w:pPr>
              <w:pStyle w:val="TableParagraph"/>
              <w:ind w:left="107"/>
              <w:jc w:val="left"/>
              <w:rPr>
                <w:sz w:val="24"/>
              </w:rPr>
            </w:pPr>
            <w:r>
              <w:rPr>
                <w:sz w:val="24"/>
              </w:rPr>
              <w:t>Santa</w:t>
            </w:r>
            <w:r>
              <w:rPr>
                <w:spacing w:val="-2"/>
                <w:sz w:val="24"/>
              </w:rPr>
              <w:t> Gertrudis</w:t>
            </w:r>
          </w:p>
        </w:tc>
        <w:tc>
          <w:tcPr>
            <w:tcW w:w="2160" w:type="dxa"/>
          </w:tcPr>
          <w:p>
            <w:pPr>
              <w:pStyle w:val="TableParagraph"/>
              <w:ind w:right="4"/>
              <w:rPr>
                <w:sz w:val="24"/>
              </w:rPr>
            </w:pPr>
            <w:r>
              <w:rPr>
                <w:spacing w:val="-2"/>
                <w:sz w:val="24"/>
              </w:rPr>
              <w:t>(-</w:t>
            </w:r>
            <w:r>
              <w:rPr>
                <w:spacing w:val="-4"/>
                <w:sz w:val="24"/>
              </w:rPr>
              <w:t>1.4)</w:t>
            </w:r>
          </w:p>
        </w:tc>
        <w:tc>
          <w:tcPr>
            <w:tcW w:w="2160" w:type="dxa"/>
            <w:shd w:val="clear" w:color="auto" w:fill="B4B5B4"/>
          </w:tcPr>
          <w:p>
            <w:pPr>
              <w:pStyle w:val="TableParagraph"/>
              <w:ind w:right="2"/>
              <w:rPr>
                <w:sz w:val="24"/>
              </w:rPr>
            </w:pPr>
            <w:r>
              <w:rPr>
                <w:spacing w:val="-2"/>
                <w:sz w:val="24"/>
              </w:rPr>
              <w:t>-</w:t>
            </w:r>
            <w:r>
              <w:rPr>
                <w:spacing w:val="-12"/>
                <w:sz w:val="24"/>
              </w:rPr>
              <w:t>6</w:t>
            </w:r>
          </w:p>
        </w:tc>
        <w:tc>
          <w:tcPr>
            <w:tcW w:w="2088" w:type="dxa"/>
            <w:shd w:val="clear" w:color="auto" w:fill="B4B5B4"/>
          </w:tcPr>
          <w:p>
            <w:pPr>
              <w:pStyle w:val="TableParagraph"/>
              <w:ind w:right="2"/>
              <w:rPr>
                <w:sz w:val="24"/>
              </w:rPr>
            </w:pPr>
            <w:r>
              <w:rPr>
                <w:spacing w:val="-2"/>
                <w:sz w:val="24"/>
              </w:rPr>
              <w:t>-</w:t>
            </w:r>
            <w:r>
              <w:rPr>
                <w:spacing w:val="-12"/>
                <w:sz w:val="24"/>
              </w:rPr>
              <w:t>8</w:t>
            </w:r>
          </w:p>
        </w:tc>
      </w:tr>
      <w:tr>
        <w:trPr>
          <w:trHeight w:val="275" w:hRule="atLeast"/>
        </w:trPr>
        <w:tc>
          <w:tcPr>
            <w:tcW w:w="2448" w:type="dxa"/>
          </w:tcPr>
          <w:p>
            <w:pPr>
              <w:pStyle w:val="TableParagraph"/>
              <w:ind w:left="107"/>
              <w:jc w:val="left"/>
              <w:rPr>
                <w:sz w:val="24"/>
              </w:rPr>
            </w:pPr>
            <w:r>
              <w:rPr>
                <w:spacing w:val="-2"/>
                <w:sz w:val="24"/>
              </w:rPr>
              <w:t>Senepol</w:t>
            </w:r>
          </w:p>
        </w:tc>
        <w:tc>
          <w:tcPr>
            <w:tcW w:w="2160" w:type="dxa"/>
          </w:tcPr>
          <w:p>
            <w:pPr>
              <w:pStyle w:val="TableParagraph"/>
              <w:ind w:right="4"/>
              <w:rPr>
                <w:sz w:val="24"/>
              </w:rPr>
            </w:pPr>
            <w:r>
              <w:rPr>
                <w:spacing w:val="-2"/>
                <w:sz w:val="24"/>
              </w:rPr>
              <w:t>(-</w:t>
            </w:r>
            <w:r>
              <w:rPr>
                <w:spacing w:val="-4"/>
                <w:sz w:val="24"/>
              </w:rPr>
              <w:t>2.3)</w:t>
            </w:r>
          </w:p>
        </w:tc>
        <w:tc>
          <w:tcPr>
            <w:tcW w:w="2160" w:type="dxa"/>
            <w:shd w:val="clear" w:color="auto" w:fill="B4B5B4"/>
          </w:tcPr>
          <w:p>
            <w:pPr>
              <w:pStyle w:val="TableParagraph"/>
              <w:rPr>
                <w:sz w:val="24"/>
              </w:rPr>
            </w:pPr>
            <w:r>
              <w:rPr>
                <w:spacing w:val="-10"/>
                <w:sz w:val="24"/>
              </w:rPr>
              <w:t>2</w:t>
            </w:r>
          </w:p>
        </w:tc>
        <w:tc>
          <w:tcPr>
            <w:tcW w:w="2088" w:type="dxa"/>
            <w:shd w:val="clear" w:color="auto" w:fill="B4B5B4"/>
          </w:tcPr>
          <w:p>
            <w:pPr>
              <w:pStyle w:val="TableParagraph"/>
              <w:rPr>
                <w:sz w:val="24"/>
              </w:rPr>
            </w:pPr>
            <w:r>
              <w:rPr>
                <w:spacing w:val="-10"/>
                <w:sz w:val="24"/>
              </w:rPr>
              <w:t>3</w:t>
            </w:r>
          </w:p>
        </w:tc>
      </w:tr>
      <w:tr>
        <w:trPr>
          <w:trHeight w:val="275" w:hRule="atLeast"/>
        </w:trPr>
        <w:tc>
          <w:tcPr>
            <w:tcW w:w="2448" w:type="dxa"/>
          </w:tcPr>
          <w:p>
            <w:pPr>
              <w:pStyle w:val="TableParagraph"/>
              <w:ind w:left="107"/>
              <w:jc w:val="left"/>
              <w:rPr>
                <w:sz w:val="24"/>
              </w:rPr>
            </w:pPr>
            <w:r>
              <w:rPr>
                <w:spacing w:val="-2"/>
                <w:sz w:val="24"/>
              </w:rPr>
              <w:t>Shorthorn</w:t>
            </w:r>
          </w:p>
        </w:tc>
        <w:tc>
          <w:tcPr>
            <w:tcW w:w="2160" w:type="dxa"/>
          </w:tcPr>
          <w:p>
            <w:pPr>
              <w:pStyle w:val="TableParagraph"/>
              <w:rPr>
                <w:sz w:val="24"/>
              </w:rPr>
            </w:pPr>
            <w:r>
              <w:rPr>
                <w:spacing w:val="-5"/>
                <w:sz w:val="24"/>
              </w:rPr>
              <w:t>15</w:t>
            </w:r>
          </w:p>
        </w:tc>
        <w:tc>
          <w:tcPr>
            <w:tcW w:w="2160" w:type="dxa"/>
            <w:shd w:val="clear" w:color="auto" w:fill="B4B5B4"/>
          </w:tcPr>
          <w:p>
            <w:pPr>
              <w:pStyle w:val="TableParagraph"/>
              <w:rPr>
                <w:sz w:val="24"/>
              </w:rPr>
            </w:pPr>
            <w:r>
              <w:rPr>
                <w:spacing w:val="-5"/>
                <w:sz w:val="24"/>
              </w:rPr>
              <w:t>41</w:t>
            </w:r>
          </w:p>
        </w:tc>
        <w:tc>
          <w:tcPr>
            <w:tcW w:w="2088" w:type="dxa"/>
            <w:shd w:val="clear" w:color="auto" w:fill="B4B5B4"/>
          </w:tcPr>
          <w:p>
            <w:pPr>
              <w:pStyle w:val="TableParagraph"/>
              <w:rPr>
                <w:sz w:val="24"/>
              </w:rPr>
            </w:pPr>
            <w:r>
              <w:rPr>
                <w:spacing w:val="-5"/>
                <w:sz w:val="24"/>
              </w:rPr>
              <w:t>59</w:t>
            </w:r>
          </w:p>
        </w:tc>
      </w:tr>
      <w:tr>
        <w:trPr>
          <w:trHeight w:val="275" w:hRule="atLeast"/>
        </w:trPr>
        <w:tc>
          <w:tcPr>
            <w:tcW w:w="2448" w:type="dxa"/>
          </w:tcPr>
          <w:p>
            <w:pPr>
              <w:pStyle w:val="TableParagraph"/>
              <w:ind w:left="107"/>
              <w:jc w:val="left"/>
              <w:rPr>
                <w:sz w:val="24"/>
              </w:rPr>
            </w:pPr>
            <w:r>
              <w:rPr>
                <w:spacing w:val="-2"/>
                <w:sz w:val="24"/>
              </w:rPr>
              <w:t>Simmental/SimAngus</w:t>
            </w:r>
          </w:p>
        </w:tc>
        <w:tc>
          <w:tcPr>
            <w:tcW w:w="2160" w:type="dxa"/>
          </w:tcPr>
          <w:p>
            <w:pPr>
              <w:pStyle w:val="TableParagraph"/>
              <w:rPr>
                <w:sz w:val="24"/>
              </w:rPr>
            </w:pPr>
            <w:r>
              <w:rPr>
                <w:spacing w:val="-5"/>
                <w:sz w:val="24"/>
              </w:rPr>
              <w:t>11</w:t>
            </w:r>
          </w:p>
        </w:tc>
        <w:tc>
          <w:tcPr>
            <w:tcW w:w="2160" w:type="dxa"/>
            <w:shd w:val="clear" w:color="auto" w:fill="B4B5B4"/>
          </w:tcPr>
          <w:p>
            <w:pPr>
              <w:pStyle w:val="TableParagraph"/>
              <w:rPr>
                <w:sz w:val="24"/>
              </w:rPr>
            </w:pPr>
            <w:r>
              <w:rPr>
                <w:spacing w:val="-5"/>
                <w:sz w:val="24"/>
              </w:rPr>
              <w:t>58</w:t>
            </w:r>
          </w:p>
        </w:tc>
        <w:tc>
          <w:tcPr>
            <w:tcW w:w="2088" w:type="dxa"/>
            <w:shd w:val="clear" w:color="auto" w:fill="B4B5B4"/>
          </w:tcPr>
          <w:p>
            <w:pPr>
              <w:pStyle w:val="TableParagraph"/>
              <w:rPr>
                <w:sz w:val="24"/>
              </w:rPr>
            </w:pPr>
            <w:r>
              <w:rPr>
                <w:spacing w:val="-5"/>
                <w:sz w:val="24"/>
              </w:rPr>
              <w:t>83</w:t>
            </w:r>
          </w:p>
        </w:tc>
      </w:tr>
      <w:tr>
        <w:trPr>
          <w:trHeight w:val="275" w:hRule="atLeast"/>
        </w:trPr>
        <w:tc>
          <w:tcPr>
            <w:tcW w:w="2448" w:type="dxa"/>
          </w:tcPr>
          <w:p>
            <w:pPr>
              <w:pStyle w:val="TableParagraph"/>
              <w:ind w:left="107"/>
              <w:jc w:val="left"/>
              <w:rPr>
                <w:sz w:val="24"/>
              </w:rPr>
            </w:pPr>
            <w:r>
              <w:rPr>
                <w:spacing w:val="-2"/>
                <w:sz w:val="24"/>
              </w:rPr>
              <w:t>Tarentaise</w:t>
            </w:r>
          </w:p>
        </w:tc>
        <w:tc>
          <w:tcPr>
            <w:tcW w:w="2160" w:type="dxa"/>
          </w:tcPr>
          <w:p>
            <w:pPr>
              <w:pStyle w:val="TableParagraph"/>
              <w:rPr>
                <w:sz w:val="24"/>
              </w:rPr>
            </w:pPr>
            <w:r>
              <w:rPr>
                <w:spacing w:val="-10"/>
                <w:sz w:val="24"/>
              </w:rPr>
              <w:t>1</w:t>
            </w:r>
          </w:p>
        </w:tc>
        <w:tc>
          <w:tcPr>
            <w:tcW w:w="2160" w:type="dxa"/>
            <w:shd w:val="clear" w:color="auto" w:fill="B4B5B4"/>
          </w:tcPr>
          <w:p>
            <w:pPr>
              <w:pStyle w:val="TableParagraph"/>
              <w:ind w:right="2"/>
              <w:rPr>
                <w:sz w:val="24"/>
              </w:rPr>
            </w:pPr>
            <w:r>
              <w:rPr>
                <w:spacing w:val="-2"/>
                <w:sz w:val="24"/>
              </w:rPr>
              <w:t>-</w:t>
            </w:r>
            <w:r>
              <w:rPr>
                <w:spacing w:val="-12"/>
                <w:sz w:val="24"/>
              </w:rPr>
              <w:t>7</w:t>
            </w:r>
          </w:p>
        </w:tc>
        <w:tc>
          <w:tcPr>
            <w:tcW w:w="2088" w:type="dxa"/>
            <w:shd w:val="clear" w:color="auto" w:fill="B4B5B4"/>
          </w:tcPr>
          <w:p>
            <w:pPr>
              <w:pStyle w:val="TableParagraph"/>
              <w:ind w:right="2"/>
              <w:rPr>
                <w:sz w:val="24"/>
              </w:rPr>
            </w:pPr>
            <w:r>
              <w:rPr>
                <w:spacing w:val="-2"/>
                <w:sz w:val="24"/>
              </w:rPr>
              <w:t>-</w:t>
            </w:r>
            <w:r>
              <w:rPr>
                <w:spacing w:val="-12"/>
                <w:sz w:val="24"/>
              </w:rPr>
              <w:t>4</w:t>
            </w:r>
          </w:p>
        </w:tc>
      </w:tr>
      <w:tr>
        <w:trPr>
          <w:trHeight w:val="278" w:hRule="atLeast"/>
        </w:trPr>
        <w:tc>
          <w:tcPr>
            <w:tcW w:w="2448" w:type="dxa"/>
          </w:tcPr>
          <w:p>
            <w:pPr>
              <w:pStyle w:val="TableParagraph"/>
              <w:spacing w:line="258" w:lineRule="exact"/>
              <w:ind w:left="107"/>
              <w:jc w:val="left"/>
              <w:rPr>
                <w:sz w:val="24"/>
              </w:rPr>
            </w:pPr>
            <w:r>
              <w:rPr>
                <w:spacing w:val="-2"/>
                <w:sz w:val="24"/>
              </w:rPr>
              <w:t>Wagyu</w:t>
            </w:r>
          </w:p>
        </w:tc>
        <w:tc>
          <w:tcPr>
            <w:tcW w:w="2160" w:type="dxa"/>
          </w:tcPr>
          <w:p>
            <w:pPr>
              <w:pStyle w:val="TableParagraph"/>
              <w:spacing w:line="258" w:lineRule="exact"/>
              <w:ind w:right="2"/>
              <w:rPr>
                <w:sz w:val="24"/>
              </w:rPr>
            </w:pPr>
            <w:r>
              <w:rPr>
                <w:spacing w:val="-2"/>
                <w:sz w:val="24"/>
              </w:rPr>
              <w:t>(-</w:t>
            </w:r>
            <w:r>
              <w:rPr>
                <w:spacing w:val="-7"/>
                <w:sz w:val="24"/>
              </w:rPr>
              <w:t>1)</w:t>
            </w:r>
          </w:p>
        </w:tc>
        <w:tc>
          <w:tcPr>
            <w:tcW w:w="2160" w:type="dxa"/>
            <w:shd w:val="clear" w:color="auto" w:fill="B4B5B4"/>
          </w:tcPr>
          <w:p>
            <w:pPr>
              <w:pStyle w:val="TableParagraph"/>
              <w:spacing w:line="258" w:lineRule="exact"/>
              <w:ind w:right="2"/>
              <w:rPr>
                <w:sz w:val="24"/>
              </w:rPr>
            </w:pPr>
            <w:r>
              <w:rPr>
                <w:spacing w:val="-2"/>
                <w:sz w:val="24"/>
              </w:rPr>
              <w:t>-</w:t>
            </w:r>
            <w:r>
              <w:rPr>
                <w:spacing w:val="-7"/>
                <w:sz w:val="24"/>
              </w:rPr>
              <w:t>11</w:t>
            </w:r>
          </w:p>
        </w:tc>
        <w:tc>
          <w:tcPr>
            <w:tcW w:w="2088" w:type="dxa"/>
            <w:shd w:val="clear" w:color="auto" w:fill="B4B5B4"/>
          </w:tcPr>
          <w:p>
            <w:pPr>
              <w:pStyle w:val="TableParagraph"/>
              <w:spacing w:line="258" w:lineRule="exact"/>
              <w:ind w:right="2"/>
              <w:rPr>
                <w:sz w:val="24"/>
              </w:rPr>
            </w:pPr>
            <w:r>
              <w:rPr>
                <w:spacing w:val="-2"/>
                <w:sz w:val="24"/>
              </w:rPr>
              <w:t>-</w:t>
            </w:r>
            <w:r>
              <w:rPr>
                <w:spacing w:val="-7"/>
                <w:sz w:val="24"/>
              </w:rPr>
              <w:t>15</w:t>
            </w:r>
          </w:p>
        </w:tc>
      </w:tr>
    </w:tbl>
    <w:p>
      <w:pPr>
        <w:spacing w:before="8"/>
        <w:ind w:left="552" w:right="264" w:hanging="1"/>
        <w:jc w:val="left"/>
        <w:rPr>
          <w:sz w:val="20"/>
        </w:rPr>
      </w:pPr>
      <w:r>
        <w:rPr>
          <w:sz w:val="20"/>
          <w:vertAlign w:val="superscript"/>
        </w:rPr>
        <w:t>1</w:t>
      </w:r>
      <w:r>
        <w:rPr>
          <w:sz w:val="20"/>
          <w:vertAlign w:val="baseline"/>
        </w:rPr>
        <w:t>Calving</w:t>
      </w:r>
      <w:r>
        <w:rPr>
          <w:spacing w:val="-3"/>
          <w:sz w:val="20"/>
          <w:vertAlign w:val="baseline"/>
        </w:rPr>
        <w:t> </w:t>
      </w:r>
      <w:r>
        <w:rPr>
          <w:sz w:val="20"/>
          <w:vertAlign w:val="baseline"/>
        </w:rPr>
        <w:t>Ease</w:t>
      </w:r>
      <w:r>
        <w:rPr>
          <w:spacing w:val="-2"/>
          <w:sz w:val="20"/>
          <w:vertAlign w:val="baseline"/>
        </w:rPr>
        <w:t> </w:t>
      </w:r>
      <w:r>
        <w:rPr>
          <w:sz w:val="20"/>
          <w:vertAlign w:val="baseline"/>
        </w:rPr>
        <w:t>EPDs</w:t>
      </w:r>
      <w:r>
        <w:rPr>
          <w:spacing w:val="-3"/>
          <w:sz w:val="20"/>
          <w:vertAlign w:val="baseline"/>
        </w:rPr>
        <w:t> </w:t>
      </w:r>
      <w:r>
        <w:rPr>
          <w:sz w:val="20"/>
          <w:vertAlign w:val="baseline"/>
        </w:rPr>
        <w:t>are</w:t>
      </w:r>
      <w:r>
        <w:rPr>
          <w:spacing w:val="-2"/>
          <w:sz w:val="20"/>
          <w:vertAlign w:val="baseline"/>
        </w:rPr>
        <w:t> </w:t>
      </w:r>
      <w:r>
        <w:rPr>
          <w:sz w:val="20"/>
          <w:vertAlign w:val="baseline"/>
        </w:rPr>
        <w:t>to</w:t>
      </w:r>
      <w:r>
        <w:rPr>
          <w:spacing w:val="-1"/>
          <w:sz w:val="20"/>
          <w:vertAlign w:val="baseline"/>
        </w:rPr>
        <w:t> </w:t>
      </w:r>
      <w:r>
        <w:rPr>
          <w:sz w:val="20"/>
          <w:vertAlign w:val="baseline"/>
        </w:rPr>
        <w:t>be</w:t>
      </w:r>
      <w:r>
        <w:rPr>
          <w:spacing w:val="-4"/>
          <w:sz w:val="20"/>
          <w:vertAlign w:val="baseline"/>
        </w:rPr>
        <w:t> </w:t>
      </w:r>
      <w:r>
        <w:rPr>
          <w:sz w:val="20"/>
          <w:vertAlign w:val="baseline"/>
        </w:rPr>
        <w:t>used</w:t>
      </w:r>
      <w:r>
        <w:rPr>
          <w:spacing w:val="-1"/>
          <w:sz w:val="20"/>
          <w:vertAlign w:val="baseline"/>
        </w:rPr>
        <w:t> </w:t>
      </w:r>
      <w:r>
        <w:rPr>
          <w:sz w:val="20"/>
          <w:vertAlign w:val="baseline"/>
        </w:rPr>
        <w:t>unless</w:t>
      </w:r>
      <w:r>
        <w:rPr>
          <w:spacing w:val="-3"/>
          <w:sz w:val="20"/>
          <w:vertAlign w:val="baseline"/>
        </w:rPr>
        <w:t> </w:t>
      </w:r>
      <w:r>
        <w:rPr>
          <w:sz w:val="20"/>
          <w:vertAlign w:val="baseline"/>
        </w:rPr>
        <w:t>the</w:t>
      </w:r>
      <w:r>
        <w:rPr>
          <w:spacing w:val="-2"/>
          <w:sz w:val="20"/>
          <w:vertAlign w:val="baseline"/>
        </w:rPr>
        <w:t> </w:t>
      </w:r>
      <w:r>
        <w:rPr>
          <w:sz w:val="20"/>
          <w:vertAlign w:val="baseline"/>
        </w:rPr>
        <w:t>value</w:t>
      </w:r>
      <w:r>
        <w:rPr>
          <w:spacing w:val="-2"/>
          <w:sz w:val="20"/>
          <w:vertAlign w:val="baseline"/>
        </w:rPr>
        <w:t> </w:t>
      </w:r>
      <w:r>
        <w:rPr>
          <w:sz w:val="20"/>
          <w:vertAlign w:val="baseline"/>
        </w:rPr>
        <w:t>is</w:t>
      </w:r>
      <w:r>
        <w:rPr>
          <w:spacing w:val="-3"/>
          <w:sz w:val="20"/>
          <w:vertAlign w:val="baseline"/>
        </w:rPr>
        <w:t> </w:t>
      </w:r>
      <w:r>
        <w:rPr>
          <w:sz w:val="20"/>
          <w:vertAlign w:val="baseline"/>
        </w:rPr>
        <w:t>in</w:t>
      </w:r>
      <w:r>
        <w:rPr>
          <w:spacing w:val="-3"/>
          <w:sz w:val="20"/>
          <w:vertAlign w:val="baseline"/>
        </w:rPr>
        <w:t> </w:t>
      </w:r>
      <w:r>
        <w:rPr>
          <w:sz w:val="20"/>
          <w:vertAlign w:val="baseline"/>
        </w:rPr>
        <w:t>parentheses which</w:t>
      </w:r>
      <w:r>
        <w:rPr>
          <w:spacing w:val="-3"/>
          <w:sz w:val="20"/>
          <w:vertAlign w:val="baseline"/>
        </w:rPr>
        <w:t> </w:t>
      </w:r>
      <w:r>
        <w:rPr>
          <w:sz w:val="20"/>
          <w:vertAlign w:val="baseline"/>
        </w:rPr>
        <w:t>indicate</w:t>
      </w:r>
      <w:r>
        <w:rPr>
          <w:spacing w:val="-2"/>
          <w:sz w:val="20"/>
          <w:vertAlign w:val="baseline"/>
        </w:rPr>
        <w:t> </w:t>
      </w:r>
      <w:r>
        <w:rPr>
          <w:sz w:val="20"/>
          <w:vertAlign w:val="baseline"/>
        </w:rPr>
        <w:t>that</w:t>
      </w:r>
      <w:r>
        <w:rPr>
          <w:spacing w:val="-2"/>
          <w:sz w:val="20"/>
          <w:vertAlign w:val="baseline"/>
        </w:rPr>
        <w:t> </w:t>
      </w:r>
      <w:r>
        <w:rPr>
          <w:sz w:val="20"/>
          <w:vertAlign w:val="baseline"/>
        </w:rPr>
        <w:t>the</w:t>
      </w:r>
      <w:r>
        <w:rPr>
          <w:spacing w:val="-2"/>
          <w:sz w:val="20"/>
          <w:vertAlign w:val="baseline"/>
        </w:rPr>
        <w:t> </w:t>
      </w:r>
      <w:r>
        <w:rPr>
          <w:sz w:val="20"/>
          <w:vertAlign w:val="baseline"/>
        </w:rPr>
        <w:t>Birth</w:t>
      </w:r>
      <w:r>
        <w:rPr>
          <w:spacing w:val="-3"/>
          <w:sz w:val="20"/>
          <w:vertAlign w:val="baseline"/>
        </w:rPr>
        <w:t> </w:t>
      </w:r>
      <w:r>
        <w:rPr>
          <w:sz w:val="20"/>
          <w:vertAlign w:val="baseline"/>
        </w:rPr>
        <w:t>Weight</w:t>
      </w:r>
      <w:r>
        <w:rPr>
          <w:spacing w:val="-2"/>
          <w:sz w:val="20"/>
          <w:vertAlign w:val="baseline"/>
        </w:rPr>
        <w:t> </w:t>
      </w:r>
      <w:r>
        <w:rPr>
          <w:sz w:val="20"/>
          <w:vertAlign w:val="baseline"/>
        </w:rPr>
        <w:t>EPD</w:t>
      </w:r>
      <w:r>
        <w:rPr>
          <w:spacing w:val="-2"/>
          <w:sz w:val="20"/>
          <w:vertAlign w:val="baseline"/>
        </w:rPr>
        <w:t> </w:t>
      </w:r>
      <w:r>
        <w:rPr>
          <w:sz w:val="20"/>
          <w:vertAlign w:val="baseline"/>
        </w:rPr>
        <w:t>should</w:t>
      </w:r>
      <w:r>
        <w:rPr>
          <w:spacing w:val="-1"/>
          <w:sz w:val="20"/>
          <w:vertAlign w:val="baseline"/>
        </w:rPr>
        <w:t> </w:t>
      </w:r>
      <w:r>
        <w:rPr>
          <w:sz w:val="20"/>
          <w:vertAlign w:val="baseline"/>
        </w:rPr>
        <w:t>be used.</w:t>
      </w:r>
      <w:r>
        <w:rPr>
          <w:spacing w:val="40"/>
          <w:sz w:val="20"/>
          <w:vertAlign w:val="baseline"/>
        </w:rPr>
        <w:t> </w:t>
      </w:r>
      <w:r>
        <w:rPr>
          <w:sz w:val="20"/>
          <w:vertAlign w:val="baseline"/>
        </w:rPr>
        <w:t>Remember: Calving Ease EPDs are the listed value or greater; Birth Weight EPDs are the listed value or less.</w:t>
      </w:r>
    </w:p>
    <w:p>
      <w:pPr>
        <w:spacing w:before="0"/>
        <w:ind w:left="552" w:right="264" w:hanging="1"/>
        <w:jc w:val="left"/>
        <w:rPr>
          <w:sz w:val="20"/>
        </w:rPr>
      </w:pPr>
      <w:r>
        <w:rPr>
          <w:sz w:val="20"/>
          <w:vertAlign w:val="superscript"/>
        </w:rPr>
        <w:t>2</w:t>
      </w:r>
      <w:r>
        <w:rPr>
          <w:sz w:val="20"/>
          <w:vertAlign w:val="baseline"/>
        </w:rPr>
        <w:t>The</w:t>
      </w:r>
      <w:r>
        <w:rPr>
          <w:spacing w:val="-3"/>
          <w:sz w:val="20"/>
          <w:vertAlign w:val="baseline"/>
        </w:rPr>
        <w:t> </w:t>
      </w:r>
      <w:r>
        <w:rPr>
          <w:sz w:val="20"/>
          <w:vertAlign w:val="baseline"/>
        </w:rPr>
        <w:t>bull</w:t>
      </w:r>
      <w:r>
        <w:rPr>
          <w:spacing w:val="-1"/>
          <w:sz w:val="20"/>
          <w:vertAlign w:val="baseline"/>
        </w:rPr>
        <w:t> </w:t>
      </w:r>
      <w:r>
        <w:rPr>
          <w:sz w:val="20"/>
          <w:vertAlign w:val="baseline"/>
        </w:rPr>
        <w:t>must</w:t>
      </w:r>
      <w:r>
        <w:rPr>
          <w:spacing w:val="-1"/>
          <w:sz w:val="20"/>
          <w:vertAlign w:val="baseline"/>
        </w:rPr>
        <w:t> </w:t>
      </w:r>
      <w:r>
        <w:rPr>
          <w:sz w:val="20"/>
          <w:vertAlign w:val="baseline"/>
        </w:rPr>
        <w:t>meet</w:t>
      </w:r>
      <w:r>
        <w:rPr>
          <w:spacing w:val="-3"/>
          <w:sz w:val="20"/>
          <w:vertAlign w:val="baseline"/>
        </w:rPr>
        <w:t> </w:t>
      </w:r>
      <w:r>
        <w:rPr>
          <w:sz w:val="20"/>
          <w:vertAlign w:val="baseline"/>
        </w:rPr>
        <w:t>the</w:t>
      </w:r>
      <w:r>
        <w:rPr>
          <w:spacing w:val="-3"/>
          <w:sz w:val="20"/>
          <w:vertAlign w:val="baseline"/>
        </w:rPr>
        <w:t> </w:t>
      </w:r>
      <w:r>
        <w:rPr>
          <w:sz w:val="20"/>
          <w:vertAlign w:val="baseline"/>
        </w:rPr>
        <w:t>EPD</w:t>
      </w:r>
      <w:r>
        <w:rPr>
          <w:spacing w:val="-3"/>
          <w:sz w:val="20"/>
          <w:vertAlign w:val="baseline"/>
        </w:rPr>
        <w:t> </w:t>
      </w:r>
      <w:r>
        <w:rPr>
          <w:sz w:val="20"/>
          <w:vertAlign w:val="baseline"/>
        </w:rPr>
        <w:t>requirement</w:t>
      </w:r>
      <w:r>
        <w:rPr>
          <w:spacing w:val="-3"/>
          <w:sz w:val="20"/>
          <w:vertAlign w:val="baseline"/>
        </w:rPr>
        <w:t> </w:t>
      </w:r>
      <w:r>
        <w:rPr>
          <w:sz w:val="20"/>
          <w:vertAlign w:val="baseline"/>
        </w:rPr>
        <w:t>for</w:t>
      </w:r>
      <w:r>
        <w:rPr>
          <w:spacing w:val="-2"/>
          <w:sz w:val="20"/>
          <w:vertAlign w:val="baseline"/>
        </w:rPr>
        <w:t> </w:t>
      </w:r>
      <w:r>
        <w:rPr>
          <w:sz w:val="20"/>
          <w:vertAlign w:val="baseline"/>
        </w:rPr>
        <w:t>either</w:t>
      </w:r>
      <w:r>
        <w:rPr>
          <w:spacing w:val="-2"/>
          <w:sz w:val="20"/>
          <w:vertAlign w:val="baseline"/>
        </w:rPr>
        <w:t> </w:t>
      </w:r>
      <w:r>
        <w:rPr>
          <w:sz w:val="20"/>
          <w:vertAlign w:val="baseline"/>
        </w:rPr>
        <w:t>Weaning</w:t>
      </w:r>
      <w:r>
        <w:rPr>
          <w:spacing w:val="-4"/>
          <w:sz w:val="20"/>
          <w:vertAlign w:val="baseline"/>
        </w:rPr>
        <w:t> </w:t>
      </w:r>
      <w:r>
        <w:rPr>
          <w:sz w:val="20"/>
          <w:vertAlign w:val="baseline"/>
        </w:rPr>
        <w:t>Weight</w:t>
      </w:r>
      <w:r>
        <w:rPr>
          <w:spacing w:val="-3"/>
          <w:sz w:val="20"/>
          <w:vertAlign w:val="baseline"/>
        </w:rPr>
        <w:t> </w:t>
      </w:r>
      <w:r>
        <w:rPr>
          <w:sz w:val="20"/>
          <w:vertAlign w:val="baseline"/>
        </w:rPr>
        <w:t>or</w:t>
      </w:r>
      <w:r>
        <w:rPr>
          <w:spacing w:val="-2"/>
          <w:sz w:val="20"/>
          <w:vertAlign w:val="baseline"/>
        </w:rPr>
        <w:t> </w:t>
      </w:r>
      <w:r>
        <w:rPr>
          <w:sz w:val="20"/>
          <w:vertAlign w:val="baseline"/>
        </w:rPr>
        <w:t>Yearling</w:t>
      </w:r>
      <w:r>
        <w:rPr>
          <w:spacing w:val="-4"/>
          <w:sz w:val="20"/>
          <w:vertAlign w:val="baseline"/>
        </w:rPr>
        <w:t> </w:t>
      </w:r>
      <w:r>
        <w:rPr>
          <w:sz w:val="20"/>
          <w:vertAlign w:val="baseline"/>
        </w:rPr>
        <w:t>Weight.</w:t>
      </w:r>
      <w:r>
        <w:rPr>
          <w:spacing w:val="40"/>
          <w:sz w:val="20"/>
          <w:vertAlign w:val="baseline"/>
        </w:rPr>
        <w:t> </w:t>
      </w:r>
      <w:r>
        <w:rPr>
          <w:sz w:val="20"/>
          <w:vertAlign w:val="baseline"/>
        </w:rPr>
        <w:t>The</w:t>
      </w:r>
      <w:r>
        <w:rPr>
          <w:spacing w:val="-3"/>
          <w:sz w:val="20"/>
          <w:vertAlign w:val="baseline"/>
        </w:rPr>
        <w:t> </w:t>
      </w:r>
      <w:r>
        <w:rPr>
          <w:sz w:val="20"/>
          <w:vertAlign w:val="baseline"/>
        </w:rPr>
        <w:t>bull’s</w:t>
      </w:r>
      <w:r>
        <w:rPr>
          <w:spacing w:val="-4"/>
          <w:sz w:val="20"/>
          <w:vertAlign w:val="baseline"/>
        </w:rPr>
        <w:t> </w:t>
      </w:r>
      <w:r>
        <w:rPr>
          <w:sz w:val="20"/>
          <w:vertAlign w:val="baseline"/>
        </w:rPr>
        <w:t>EPD</w:t>
      </w:r>
      <w:r>
        <w:rPr>
          <w:spacing w:val="-1"/>
          <w:sz w:val="20"/>
          <w:vertAlign w:val="baseline"/>
        </w:rPr>
        <w:t> </w:t>
      </w:r>
      <w:r>
        <w:rPr>
          <w:sz w:val="20"/>
          <w:vertAlign w:val="baseline"/>
        </w:rPr>
        <w:t>must</w:t>
      </w:r>
      <w:r>
        <w:rPr>
          <w:spacing w:val="-3"/>
          <w:sz w:val="20"/>
          <w:vertAlign w:val="baseline"/>
        </w:rPr>
        <w:t> </w:t>
      </w:r>
      <w:r>
        <w:rPr>
          <w:sz w:val="20"/>
          <w:vertAlign w:val="baseline"/>
        </w:rPr>
        <w:t>be</w:t>
      </w:r>
      <w:r>
        <w:rPr>
          <w:spacing w:val="-3"/>
          <w:sz w:val="20"/>
          <w:vertAlign w:val="baseline"/>
        </w:rPr>
        <w:t> </w:t>
      </w:r>
      <w:r>
        <w:rPr>
          <w:sz w:val="20"/>
          <w:vertAlign w:val="baseline"/>
        </w:rPr>
        <w:t>equal</w:t>
      </w:r>
      <w:r>
        <w:rPr>
          <w:spacing w:val="-1"/>
          <w:sz w:val="20"/>
          <w:vertAlign w:val="baseline"/>
        </w:rPr>
        <w:t> </w:t>
      </w:r>
      <w:r>
        <w:rPr>
          <w:sz w:val="20"/>
          <w:vertAlign w:val="baseline"/>
        </w:rPr>
        <w:t>to or greater than the listed value.</w:t>
      </w:r>
    </w:p>
    <w:p>
      <w:pPr>
        <w:spacing w:before="0"/>
        <w:ind w:left="552" w:right="264" w:hanging="432"/>
        <w:jc w:val="left"/>
        <w:rPr>
          <w:sz w:val="24"/>
        </w:rPr>
      </w:pPr>
      <w:r>
        <w:rPr>
          <w:b/>
          <w:sz w:val="24"/>
        </w:rPr>
        <w:t>Heifer Acceptable </w:t>
      </w:r>
      <w:r>
        <w:rPr>
          <w:sz w:val="24"/>
        </w:rPr>
        <w:t>– This is a specialty-type bull that should be used when a high percentage of first-calf heifers are to be bred.</w:t>
      </w:r>
      <w:r>
        <w:rPr>
          <w:spacing w:val="40"/>
          <w:sz w:val="24"/>
        </w:rPr>
        <w:t> </w:t>
      </w:r>
      <w:r>
        <w:rPr>
          <w:sz w:val="24"/>
        </w:rPr>
        <w:t>For larger, heavier birth weight breeds it may be difficult to find a Heifer Acceptable bull.</w:t>
      </w:r>
      <w:r>
        <w:rPr>
          <w:spacing w:val="40"/>
          <w:sz w:val="24"/>
        </w:rPr>
        <w:t> </w:t>
      </w:r>
      <w:r>
        <w:rPr>
          <w:sz w:val="24"/>
        </w:rPr>
        <w:t>Typically, easy calving bulls do not express as much growth in their calves.</w:t>
      </w:r>
      <w:r>
        <w:rPr>
          <w:spacing w:val="40"/>
          <w:sz w:val="24"/>
        </w:rPr>
        <w:t> </w:t>
      </w:r>
      <w:r>
        <w:rPr>
          <w:i/>
          <w:sz w:val="24"/>
        </w:rPr>
        <w:t>To</w:t>
      </w:r>
      <w:r>
        <w:rPr>
          <w:i/>
          <w:sz w:val="24"/>
        </w:rPr>
        <w:t> maintain</w:t>
      </w:r>
      <w:r>
        <w:rPr>
          <w:i/>
          <w:spacing w:val="-3"/>
          <w:sz w:val="24"/>
        </w:rPr>
        <w:t> </w:t>
      </w:r>
      <w:r>
        <w:rPr>
          <w:i/>
          <w:sz w:val="24"/>
        </w:rPr>
        <w:t>an</w:t>
      </w:r>
      <w:r>
        <w:rPr>
          <w:i/>
          <w:spacing w:val="-3"/>
          <w:sz w:val="24"/>
        </w:rPr>
        <w:t> </w:t>
      </w:r>
      <w:r>
        <w:rPr>
          <w:i/>
          <w:sz w:val="24"/>
        </w:rPr>
        <w:t>acceptable</w:t>
      </w:r>
      <w:r>
        <w:rPr>
          <w:i/>
          <w:spacing w:val="-4"/>
          <w:sz w:val="24"/>
        </w:rPr>
        <w:t> </w:t>
      </w:r>
      <w:r>
        <w:rPr>
          <w:i/>
          <w:sz w:val="24"/>
        </w:rPr>
        <w:t>level</w:t>
      </w:r>
      <w:r>
        <w:rPr>
          <w:i/>
          <w:spacing w:val="-3"/>
          <w:sz w:val="24"/>
        </w:rPr>
        <w:t> </w:t>
      </w:r>
      <w:r>
        <w:rPr>
          <w:i/>
          <w:sz w:val="24"/>
        </w:rPr>
        <w:t>of</w:t>
      </w:r>
      <w:r>
        <w:rPr>
          <w:i/>
          <w:spacing w:val="-3"/>
          <w:sz w:val="24"/>
        </w:rPr>
        <w:t> </w:t>
      </w:r>
      <w:r>
        <w:rPr>
          <w:i/>
          <w:sz w:val="24"/>
        </w:rPr>
        <w:t>growth,</w:t>
      </w:r>
      <w:r>
        <w:rPr>
          <w:i/>
          <w:spacing w:val="-3"/>
          <w:sz w:val="24"/>
        </w:rPr>
        <w:t> </w:t>
      </w:r>
      <w:r>
        <w:rPr>
          <w:i/>
          <w:sz w:val="24"/>
        </w:rPr>
        <w:t>bulls</w:t>
      </w:r>
      <w:r>
        <w:rPr>
          <w:i/>
          <w:spacing w:val="-3"/>
          <w:sz w:val="24"/>
        </w:rPr>
        <w:t> </w:t>
      </w:r>
      <w:r>
        <w:rPr>
          <w:i/>
          <w:sz w:val="24"/>
        </w:rPr>
        <w:t>with</w:t>
      </w:r>
      <w:r>
        <w:rPr>
          <w:i/>
          <w:spacing w:val="-6"/>
          <w:sz w:val="24"/>
        </w:rPr>
        <w:t> </w:t>
      </w:r>
      <w:r>
        <w:rPr>
          <w:i/>
          <w:sz w:val="24"/>
        </w:rPr>
        <w:t>extremely</w:t>
      </w:r>
      <w:r>
        <w:rPr>
          <w:i/>
          <w:spacing w:val="-4"/>
          <w:sz w:val="24"/>
        </w:rPr>
        <w:t> </w:t>
      </w:r>
      <w:r>
        <w:rPr>
          <w:i/>
          <w:sz w:val="24"/>
        </w:rPr>
        <w:t>low</w:t>
      </w:r>
      <w:r>
        <w:rPr>
          <w:i/>
          <w:spacing w:val="-3"/>
          <w:sz w:val="24"/>
        </w:rPr>
        <w:t> </w:t>
      </w:r>
      <w:r>
        <w:rPr>
          <w:i/>
          <w:sz w:val="24"/>
        </w:rPr>
        <w:t>weaning</w:t>
      </w:r>
      <w:r>
        <w:rPr>
          <w:i/>
          <w:spacing w:val="-3"/>
          <w:sz w:val="24"/>
        </w:rPr>
        <w:t> </w:t>
      </w:r>
      <w:r>
        <w:rPr>
          <w:i/>
          <w:sz w:val="24"/>
        </w:rPr>
        <w:t>and/or</w:t>
      </w:r>
      <w:r>
        <w:rPr>
          <w:i/>
          <w:spacing w:val="-3"/>
          <w:sz w:val="24"/>
        </w:rPr>
        <w:t> </w:t>
      </w:r>
      <w:r>
        <w:rPr>
          <w:i/>
          <w:sz w:val="24"/>
        </w:rPr>
        <w:t>yearling</w:t>
      </w:r>
      <w:r>
        <w:rPr>
          <w:i/>
          <w:spacing w:val="-3"/>
          <w:sz w:val="24"/>
        </w:rPr>
        <w:t> </w:t>
      </w:r>
      <w:r>
        <w:rPr>
          <w:i/>
          <w:sz w:val="24"/>
        </w:rPr>
        <w:t>weight</w:t>
      </w:r>
      <w:r>
        <w:rPr>
          <w:i/>
          <w:spacing w:val="-3"/>
          <w:sz w:val="24"/>
        </w:rPr>
        <w:t> </w:t>
      </w:r>
      <w:r>
        <w:rPr>
          <w:i/>
          <w:sz w:val="24"/>
        </w:rPr>
        <w:t>EPDs should be avoided</w:t>
      </w:r>
      <w:r>
        <w:rPr>
          <w:sz w:val="24"/>
        </w:rPr>
        <w:t>.</w:t>
      </w:r>
    </w:p>
    <w:p>
      <w:pPr>
        <w:spacing w:after="0"/>
        <w:jc w:val="left"/>
        <w:rPr>
          <w:sz w:val="24"/>
        </w:rPr>
        <w:sectPr>
          <w:pgSz w:w="12240" w:h="15840"/>
          <w:pgMar w:header="0" w:footer="762" w:top="480" w:bottom="980" w:left="780" w:right="680"/>
        </w:sectPr>
      </w:pPr>
    </w:p>
    <w:p>
      <w:pPr>
        <w:pStyle w:val="Heading1"/>
      </w:pPr>
      <w:r>
        <w:rPr/>
        <w:t>Terminal</w:t>
      </w:r>
      <w:r>
        <w:rPr>
          <w:spacing w:val="-2"/>
        </w:rPr>
        <w:t> Bulls</w:t>
      </w:r>
    </w:p>
    <w:p>
      <w:pPr>
        <w:pStyle w:val="BodyText"/>
        <w:spacing w:before="46"/>
        <w:rPr>
          <w:b/>
          <w:sz w:val="20"/>
        </w:r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2160"/>
        <w:gridCol w:w="2160"/>
        <w:gridCol w:w="2088"/>
      </w:tblGrid>
      <w:tr>
        <w:trPr>
          <w:trHeight w:val="275" w:hRule="atLeast"/>
        </w:trPr>
        <w:tc>
          <w:tcPr>
            <w:tcW w:w="2448" w:type="dxa"/>
            <w:vMerge w:val="restart"/>
          </w:tcPr>
          <w:p>
            <w:pPr>
              <w:pStyle w:val="TableParagraph"/>
              <w:spacing w:line="270" w:lineRule="exact"/>
              <w:ind w:left="107"/>
              <w:jc w:val="left"/>
              <w:rPr>
                <w:sz w:val="24"/>
              </w:rPr>
            </w:pPr>
            <w:r>
              <w:rPr>
                <w:spacing w:val="-2"/>
                <w:sz w:val="24"/>
              </w:rPr>
              <w:t>Breed</w:t>
            </w:r>
          </w:p>
        </w:tc>
        <w:tc>
          <w:tcPr>
            <w:tcW w:w="2160" w:type="dxa"/>
            <w:vMerge w:val="restart"/>
          </w:tcPr>
          <w:p>
            <w:pPr>
              <w:pStyle w:val="TableParagraph"/>
              <w:spacing w:line="240" w:lineRule="auto"/>
              <w:ind w:left="676" w:right="429" w:hanging="233"/>
              <w:jc w:val="left"/>
              <w:rPr>
                <w:sz w:val="24"/>
              </w:rPr>
            </w:pPr>
            <w:r>
              <w:rPr>
                <w:sz w:val="24"/>
              </w:rPr>
              <w:t>Calving</w:t>
            </w:r>
            <w:r>
              <w:rPr>
                <w:spacing w:val="-15"/>
                <w:sz w:val="24"/>
              </w:rPr>
              <w:t> </w:t>
            </w:r>
            <w:r>
              <w:rPr>
                <w:sz w:val="24"/>
              </w:rPr>
              <w:t>Ease or (BW)</w:t>
            </w:r>
          </w:p>
        </w:tc>
        <w:tc>
          <w:tcPr>
            <w:tcW w:w="4248" w:type="dxa"/>
            <w:gridSpan w:val="2"/>
            <w:shd w:val="clear" w:color="auto" w:fill="B4B5B4"/>
          </w:tcPr>
          <w:p>
            <w:pPr>
              <w:pStyle w:val="TableParagraph"/>
              <w:ind w:left="1334"/>
              <w:jc w:val="left"/>
              <w:rPr>
                <w:sz w:val="24"/>
              </w:rPr>
            </w:pPr>
            <w:r>
              <w:rPr>
                <w:sz w:val="24"/>
              </w:rPr>
              <w:t>Growth</w:t>
            </w:r>
            <w:r>
              <w:rPr>
                <w:spacing w:val="-4"/>
                <w:sz w:val="24"/>
              </w:rPr>
              <w:t> </w:t>
            </w:r>
            <w:r>
              <w:rPr>
                <w:spacing w:val="-2"/>
                <w:sz w:val="24"/>
              </w:rPr>
              <w:t>(either)</w:t>
            </w:r>
            <w:r>
              <w:rPr>
                <w:spacing w:val="-2"/>
                <w:sz w:val="24"/>
                <w:vertAlign w:val="superscript"/>
              </w:rPr>
              <w:t>2</w:t>
            </w:r>
          </w:p>
        </w:tc>
      </w:tr>
      <w:tr>
        <w:trPr>
          <w:trHeight w:val="551" w:hRule="atLeast"/>
        </w:trPr>
        <w:tc>
          <w:tcPr>
            <w:tcW w:w="2448" w:type="dxa"/>
            <w:vMerge/>
            <w:tcBorders>
              <w:top w:val="nil"/>
            </w:tcBorders>
          </w:tcPr>
          <w:p>
            <w:pPr>
              <w:rPr>
                <w:sz w:val="2"/>
                <w:szCs w:val="2"/>
              </w:rPr>
            </w:pPr>
          </w:p>
        </w:tc>
        <w:tc>
          <w:tcPr>
            <w:tcW w:w="2160" w:type="dxa"/>
            <w:vMerge/>
            <w:tcBorders>
              <w:top w:val="nil"/>
            </w:tcBorders>
          </w:tcPr>
          <w:p>
            <w:pPr>
              <w:rPr>
                <w:sz w:val="2"/>
                <w:szCs w:val="2"/>
              </w:rPr>
            </w:pPr>
          </w:p>
        </w:tc>
        <w:tc>
          <w:tcPr>
            <w:tcW w:w="2160" w:type="dxa"/>
            <w:shd w:val="clear" w:color="auto" w:fill="B4B5B4"/>
          </w:tcPr>
          <w:p>
            <w:pPr>
              <w:pStyle w:val="TableParagraph"/>
              <w:spacing w:line="270" w:lineRule="exact"/>
              <w:ind w:right="1"/>
              <w:rPr>
                <w:sz w:val="24"/>
              </w:rPr>
            </w:pPr>
            <w:r>
              <w:rPr>
                <w:sz w:val="24"/>
              </w:rPr>
              <w:t>Weaning</w:t>
            </w:r>
            <w:r>
              <w:rPr>
                <w:spacing w:val="-4"/>
                <w:sz w:val="24"/>
              </w:rPr>
              <w:t> </w:t>
            </w:r>
            <w:r>
              <w:rPr>
                <w:spacing w:val="-2"/>
                <w:sz w:val="24"/>
              </w:rPr>
              <w:t>Weight</w:t>
            </w:r>
          </w:p>
          <w:p>
            <w:pPr>
              <w:pStyle w:val="TableParagraph"/>
              <w:spacing w:line="261" w:lineRule="exact"/>
              <w:ind w:right="2"/>
              <w:rPr>
                <w:sz w:val="24"/>
              </w:rPr>
            </w:pPr>
            <w:r>
              <w:rPr>
                <w:sz w:val="24"/>
              </w:rPr>
              <w:t>Not</w:t>
            </w:r>
            <w:r>
              <w:rPr>
                <w:spacing w:val="-1"/>
                <w:sz w:val="24"/>
              </w:rPr>
              <w:t> </w:t>
            </w:r>
            <w:r>
              <w:rPr>
                <w:spacing w:val="-2"/>
                <w:sz w:val="24"/>
              </w:rPr>
              <w:t>Below</w:t>
            </w:r>
          </w:p>
        </w:tc>
        <w:tc>
          <w:tcPr>
            <w:tcW w:w="2088" w:type="dxa"/>
            <w:shd w:val="clear" w:color="auto" w:fill="B4B5B4"/>
          </w:tcPr>
          <w:p>
            <w:pPr>
              <w:pStyle w:val="TableParagraph"/>
              <w:spacing w:line="270" w:lineRule="exact"/>
              <w:ind w:right="5"/>
              <w:rPr>
                <w:sz w:val="24"/>
              </w:rPr>
            </w:pPr>
            <w:r>
              <w:rPr>
                <w:sz w:val="24"/>
              </w:rPr>
              <w:t>Yearling</w:t>
            </w:r>
            <w:r>
              <w:rPr>
                <w:spacing w:val="-7"/>
                <w:sz w:val="24"/>
              </w:rPr>
              <w:t> </w:t>
            </w:r>
            <w:r>
              <w:rPr>
                <w:spacing w:val="-2"/>
                <w:sz w:val="24"/>
              </w:rPr>
              <w:t>Weight</w:t>
            </w:r>
          </w:p>
          <w:p>
            <w:pPr>
              <w:pStyle w:val="TableParagraph"/>
              <w:spacing w:line="261" w:lineRule="exact"/>
              <w:ind w:right="2"/>
              <w:rPr>
                <w:sz w:val="24"/>
              </w:rPr>
            </w:pPr>
            <w:r>
              <w:rPr>
                <w:sz w:val="24"/>
              </w:rPr>
              <w:t>Not</w:t>
            </w:r>
            <w:r>
              <w:rPr>
                <w:spacing w:val="-1"/>
                <w:sz w:val="24"/>
              </w:rPr>
              <w:t> </w:t>
            </w:r>
            <w:r>
              <w:rPr>
                <w:spacing w:val="-2"/>
                <w:sz w:val="24"/>
              </w:rPr>
              <w:t>Below</w:t>
            </w:r>
          </w:p>
        </w:tc>
      </w:tr>
      <w:tr>
        <w:trPr>
          <w:trHeight w:val="275" w:hRule="atLeast"/>
        </w:trPr>
        <w:tc>
          <w:tcPr>
            <w:tcW w:w="2448" w:type="dxa"/>
          </w:tcPr>
          <w:p>
            <w:pPr>
              <w:pStyle w:val="TableParagraph"/>
              <w:ind w:left="107"/>
              <w:jc w:val="left"/>
              <w:rPr>
                <w:sz w:val="24"/>
              </w:rPr>
            </w:pPr>
            <w:r>
              <w:rPr>
                <w:spacing w:val="-4"/>
                <w:sz w:val="24"/>
              </w:rPr>
              <w:t>Angus</w:t>
            </w:r>
          </w:p>
        </w:tc>
        <w:tc>
          <w:tcPr>
            <w:tcW w:w="2160" w:type="dxa"/>
          </w:tcPr>
          <w:p>
            <w:pPr>
              <w:pStyle w:val="TableParagraph"/>
              <w:ind w:right="2"/>
              <w:rPr>
                <w:sz w:val="24"/>
              </w:rPr>
            </w:pPr>
            <w:r>
              <w:rPr>
                <w:spacing w:val="-2"/>
                <w:sz w:val="24"/>
              </w:rPr>
              <w:t>-</w:t>
            </w:r>
            <w:r>
              <w:rPr>
                <w:spacing w:val="-12"/>
                <w:sz w:val="24"/>
              </w:rPr>
              <w:t>4</w:t>
            </w:r>
          </w:p>
        </w:tc>
        <w:tc>
          <w:tcPr>
            <w:tcW w:w="2160" w:type="dxa"/>
            <w:shd w:val="clear" w:color="auto" w:fill="B4B5B4"/>
          </w:tcPr>
          <w:p>
            <w:pPr>
              <w:pStyle w:val="TableParagraph"/>
              <w:rPr>
                <w:sz w:val="24"/>
              </w:rPr>
            </w:pPr>
            <w:r>
              <w:rPr>
                <w:spacing w:val="-5"/>
                <w:sz w:val="24"/>
              </w:rPr>
              <w:t>61</w:t>
            </w:r>
          </w:p>
        </w:tc>
        <w:tc>
          <w:tcPr>
            <w:tcW w:w="2088" w:type="dxa"/>
            <w:shd w:val="clear" w:color="auto" w:fill="B4B5B4"/>
          </w:tcPr>
          <w:p>
            <w:pPr>
              <w:pStyle w:val="TableParagraph"/>
              <w:rPr>
                <w:sz w:val="24"/>
              </w:rPr>
            </w:pPr>
            <w:r>
              <w:rPr>
                <w:spacing w:val="-5"/>
                <w:sz w:val="24"/>
              </w:rPr>
              <w:t>109</w:t>
            </w:r>
          </w:p>
        </w:tc>
      </w:tr>
      <w:tr>
        <w:trPr>
          <w:trHeight w:val="277" w:hRule="atLeast"/>
        </w:trPr>
        <w:tc>
          <w:tcPr>
            <w:tcW w:w="2448" w:type="dxa"/>
          </w:tcPr>
          <w:p>
            <w:pPr>
              <w:pStyle w:val="TableParagraph"/>
              <w:spacing w:line="258" w:lineRule="exact"/>
              <w:ind w:left="107"/>
              <w:jc w:val="left"/>
              <w:rPr>
                <w:sz w:val="24"/>
              </w:rPr>
            </w:pPr>
            <w:r>
              <w:rPr>
                <w:spacing w:val="-2"/>
                <w:sz w:val="24"/>
              </w:rPr>
              <w:t>Beefmaster</w:t>
            </w:r>
          </w:p>
        </w:tc>
        <w:tc>
          <w:tcPr>
            <w:tcW w:w="2160" w:type="dxa"/>
          </w:tcPr>
          <w:p>
            <w:pPr>
              <w:pStyle w:val="TableParagraph"/>
              <w:spacing w:line="258" w:lineRule="exact"/>
              <w:rPr>
                <w:sz w:val="24"/>
              </w:rPr>
            </w:pPr>
            <w:r>
              <w:rPr>
                <w:spacing w:val="-10"/>
                <w:sz w:val="24"/>
              </w:rPr>
              <w:t>0</w:t>
            </w:r>
          </w:p>
        </w:tc>
        <w:tc>
          <w:tcPr>
            <w:tcW w:w="2160" w:type="dxa"/>
            <w:shd w:val="clear" w:color="auto" w:fill="B4B5B4"/>
          </w:tcPr>
          <w:p>
            <w:pPr>
              <w:pStyle w:val="TableParagraph"/>
              <w:spacing w:line="258" w:lineRule="exact"/>
              <w:rPr>
                <w:sz w:val="24"/>
              </w:rPr>
            </w:pPr>
            <w:r>
              <w:rPr>
                <w:spacing w:val="-5"/>
                <w:sz w:val="24"/>
              </w:rPr>
              <w:t>22</w:t>
            </w:r>
          </w:p>
        </w:tc>
        <w:tc>
          <w:tcPr>
            <w:tcW w:w="2088" w:type="dxa"/>
            <w:shd w:val="clear" w:color="auto" w:fill="B4B5B4"/>
          </w:tcPr>
          <w:p>
            <w:pPr>
              <w:pStyle w:val="TableParagraph"/>
              <w:spacing w:line="258" w:lineRule="exact"/>
              <w:rPr>
                <w:sz w:val="24"/>
              </w:rPr>
            </w:pPr>
            <w:r>
              <w:rPr>
                <w:spacing w:val="-5"/>
                <w:sz w:val="24"/>
              </w:rPr>
              <w:t>41</w:t>
            </w:r>
          </w:p>
        </w:tc>
      </w:tr>
      <w:tr>
        <w:trPr>
          <w:trHeight w:val="275" w:hRule="atLeast"/>
        </w:trPr>
        <w:tc>
          <w:tcPr>
            <w:tcW w:w="2448" w:type="dxa"/>
          </w:tcPr>
          <w:p>
            <w:pPr>
              <w:pStyle w:val="TableParagraph"/>
              <w:ind w:left="107"/>
              <w:jc w:val="left"/>
              <w:rPr>
                <w:sz w:val="24"/>
              </w:rPr>
            </w:pPr>
            <w:r>
              <w:rPr>
                <w:sz w:val="24"/>
              </w:rPr>
              <w:t>Black</w:t>
            </w:r>
            <w:r>
              <w:rPr>
                <w:spacing w:val="-4"/>
                <w:sz w:val="24"/>
              </w:rPr>
              <w:t> </w:t>
            </w:r>
            <w:r>
              <w:rPr>
                <w:spacing w:val="-2"/>
                <w:sz w:val="24"/>
              </w:rPr>
              <w:t>Hereford</w:t>
            </w:r>
          </w:p>
        </w:tc>
        <w:tc>
          <w:tcPr>
            <w:tcW w:w="2160" w:type="dxa"/>
          </w:tcPr>
          <w:p>
            <w:pPr>
              <w:pStyle w:val="TableParagraph"/>
              <w:rPr>
                <w:sz w:val="24"/>
              </w:rPr>
            </w:pPr>
            <w:r>
              <w:rPr>
                <w:spacing w:val="-10"/>
                <w:sz w:val="24"/>
              </w:rPr>
              <w:t>7</w:t>
            </w:r>
          </w:p>
        </w:tc>
        <w:tc>
          <w:tcPr>
            <w:tcW w:w="2160" w:type="dxa"/>
            <w:shd w:val="clear" w:color="auto" w:fill="B4B5B4"/>
          </w:tcPr>
          <w:p>
            <w:pPr>
              <w:pStyle w:val="TableParagraph"/>
              <w:rPr>
                <w:sz w:val="24"/>
              </w:rPr>
            </w:pPr>
            <w:r>
              <w:rPr>
                <w:spacing w:val="-5"/>
                <w:sz w:val="24"/>
              </w:rPr>
              <w:t>59</w:t>
            </w:r>
          </w:p>
        </w:tc>
        <w:tc>
          <w:tcPr>
            <w:tcW w:w="2088" w:type="dxa"/>
            <w:shd w:val="clear" w:color="auto" w:fill="B4B5B4"/>
          </w:tcPr>
          <w:p>
            <w:pPr>
              <w:pStyle w:val="TableParagraph"/>
              <w:rPr>
                <w:sz w:val="24"/>
              </w:rPr>
            </w:pPr>
            <w:r>
              <w:rPr>
                <w:spacing w:val="-5"/>
                <w:sz w:val="24"/>
              </w:rPr>
              <w:t>77</w:t>
            </w:r>
          </w:p>
        </w:tc>
      </w:tr>
      <w:tr>
        <w:trPr>
          <w:trHeight w:val="275" w:hRule="atLeast"/>
        </w:trPr>
        <w:tc>
          <w:tcPr>
            <w:tcW w:w="2448" w:type="dxa"/>
          </w:tcPr>
          <w:p>
            <w:pPr>
              <w:pStyle w:val="TableParagraph"/>
              <w:ind w:left="107"/>
              <w:jc w:val="left"/>
              <w:rPr>
                <w:sz w:val="24"/>
              </w:rPr>
            </w:pPr>
            <w:r>
              <w:rPr>
                <w:spacing w:val="-2"/>
                <w:sz w:val="24"/>
              </w:rPr>
              <w:t>Brangus</w:t>
            </w:r>
          </w:p>
        </w:tc>
        <w:tc>
          <w:tcPr>
            <w:tcW w:w="2160" w:type="dxa"/>
          </w:tcPr>
          <w:p>
            <w:pPr>
              <w:pStyle w:val="TableParagraph"/>
              <w:rPr>
                <w:sz w:val="24"/>
              </w:rPr>
            </w:pPr>
            <w:r>
              <w:rPr>
                <w:spacing w:val="-10"/>
                <w:sz w:val="24"/>
              </w:rPr>
              <w:t>2</w:t>
            </w:r>
          </w:p>
        </w:tc>
        <w:tc>
          <w:tcPr>
            <w:tcW w:w="2160" w:type="dxa"/>
            <w:shd w:val="clear" w:color="auto" w:fill="B4B5B4"/>
          </w:tcPr>
          <w:p>
            <w:pPr>
              <w:pStyle w:val="TableParagraph"/>
              <w:rPr>
                <w:sz w:val="24"/>
              </w:rPr>
            </w:pPr>
            <w:r>
              <w:rPr>
                <w:spacing w:val="-5"/>
                <w:sz w:val="24"/>
              </w:rPr>
              <w:t>24</w:t>
            </w:r>
          </w:p>
        </w:tc>
        <w:tc>
          <w:tcPr>
            <w:tcW w:w="2088" w:type="dxa"/>
            <w:shd w:val="clear" w:color="auto" w:fill="B4B5B4"/>
          </w:tcPr>
          <w:p>
            <w:pPr>
              <w:pStyle w:val="TableParagraph"/>
              <w:rPr>
                <w:sz w:val="24"/>
              </w:rPr>
            </w:pPr>
            <w:r>
              <w:rPr>
                <w:spacing w:val="-5"/>
                <w:sz w:val="24"/>
              </w:rPr>
              <w:t>44</w:t>
            </w:r>
          </w:p>
        </w:tc>
      </w:tr>
      <w:tr>
        <w:trPr>
          <w:trHeight w:val="275" w:hRule="atLeast"/>
        </w:trPr>
        <w:tc>
          <w:tcPr>
            <w:tcW w:w="2448" w:type="dxa"/>
          </w:tcPr>
          <w:p>
            <w:pPr>
              <w:pStyle w:val="TableParagraph"/>
              <w:ind w:left="107"/>
              <w:jc w:val="left"/>
              <w:rPr>
                <w:sz w:val="24"/>
              </w:rPr>
            </w:pPr>
            <w:r>
              <w:rPr>
                <w:spacing w:val="-2"/>
                <w:sz w:val="24"/>
              </w:rPr>
              <w:t>Braunvieh</w:t>
            </w:r>
          </w:p>
        </w:tc>
        <w:tc>
          <w:tcPr>
            <w:tcW w:w="2160" w:type="dxa"/>
          </w:tcPr>
          <w:p>
            <w:pPr>
              <w:pStyle w:val="TableParagraph"/>
              <w:rPr>
                <w:sz w:val="24"/>
              </w:rPr>
            </w:pPr>
            <w:r>
              <w:rPr>
                <w:spacing w:val="-10"/>
                <w:sz w:val="24"/>
              </w:rPr>
              <w:t>2</w:t>
            </w:r>
          </w:p>
        </w:tc>
        <w:tc>
          <w:tcPr>
            <w:tcW w:w="2160" w:type="dxa"/>
            <w:shd w:val="clear" w:color="auto" w:fill="B4B5B4"/>
          </w:tcPr>
          <w:p>
            <w:pPr>
              <w:pStyle w:val="TableParagraph"/>
              <w:rPr>
                <w:sz w:val="24"/>
              </w:rPr>
            </w:pPr>
            <w:r>
              <w:rPr>
                <w:spacing w:val="-5"/>
                <w:sz w:val="24"/>
              </w:rPr>
              <w:t>54</w:t>
            </w:r>
          </w:p>
        </w:tc>
        <w:tc>
          <w:tcPr>
            <w:tcW w:w="2088" w:type="dxa"/>
            <w:shd w:val="clear" w:color="auto" w:fill="B4B5B4"/>
          </w:tcPr>
          <w:p>
            <w:pPr>
              <w:pStyle w:val="TableParagraph"/>
              <w:rPr>
                <w:sz w:val="24"/>
              </w:rPr>
            </w:pPr>
            <w:r>
              <w:rPr>
                <w:spacing w:val="-5"/>
                <w:sz w:val="24"/>
              </w:rPr>
              <w:t>75</w:t>
            </w:r>
          </w:p>
        </w:tc>
      </w:tr>
      <w:tr>
        <w:trPr>
          <w:trHeight w:val="275" w:hRule="atLeast"/>
        </w:trPr>
        <w:tc>
          <w:tcPr>
            <w:tcW w:w="2448" w:type="dxa"/>
          </w:tcPr>
          <w:p>
            <w:pPr>
              <w:pStyle w:val="TableParagraph"/>
              <w:ind w:left="107"/>
              <w:jc w:val="left"/>
              <w:rPr>
                <w:sz w:val="24"/>
              </w:rPr>
            </w:pPr>
            <w:r>
              <w:rPr>
                <w:spacing w:val="-2"/>
                <w:sz w:val="24"/>
              </w:rPr>
              <w:t>Charolais</w:t>
            </w:r>
          </w:p>
        </w:tc>
        <w:tc>
          <w:tcPr>
            <w:tcW w:w="2160" w:type="dxa"/>
          </w:tcPr>
          <w:p>
            <w:pPr>
              <w:pStyle w:val="TableParagraph"/>
              <w:ind w:right="2"/>
              <w:rPr>
                <w:sz w:val="24"/>
              </w:rPr>
            </w:pPr>
            <w:r>
              <w:rPr>
                <w:spacing w:val="-2"/>
                <w:sz w:val="24"/>
              </w:rPr>
              <w:t>-</w:t>
            </w:r>
            <w:r>
              <w:rPr>
                <w:spacing w:val="-12"/>
                <w:sz w:val="24"/>
              </w:rPr>
              <w:t>3</w:t>
            </w:r>
          </w:p>
        </w:tc>
        <w:tc>
          <w:tcPr>
            <w:tcW w:w="2160" w:type="dxa"/>
            <w:shd w:val="clear" w:color="auto" w:fill="B4B5B4"/>
          </w:tcPr>
          <w:p>
            <w:pPr>
              <w:pStyle w:val="TableParagraph"/>
              <w:rPr>
                <w:sz w:val="24"/>
              </w:rPr>
            </w:pPr>
            <w:r>
              <w:rPr>
                <w:spacing w:val="-5"/>
                <w:sz w:val="24"/>
              </w:rPr>
              <w:t>58</w:t>
            </w:r>
          </w:p>
        </w:tc>
        <w:tc>
          <w:tcPr>
            <w:tcW w:w="2088" w:type="dxa"/>
            <w:shd w:val="clear" w:color="auto" w:fill="B4B5B4"/>
          </w:tcPr>
          <w:p>
            <w:pPr>
              <w:pStyle w:val="TableParagraph"/>
              <w:rPr>
                <w:sz w:val="24"/>
              </w:rPr>
            </w:pPr>
            <w:r>
              <w:rPr>
                <w:spacing w:val="-5"/>
                <w:sz w:val="24"/>
              </w:rPr>
              <w:t>104</w:t>
            </w:r>
          </w:p>
        </w:tc>
      </w:tr>
      <w:tr>
        <w:trPr>
          <w:trHeight w:val="275" w:hRule="atLeast"/>
        </w:trPr>
        <w:tc>
          <w:tcPr>
            <w:tcW w:w="2448" w:type="dxa"/>
          </w:tcPr>
          <w:p>
            <w:pPr>
              <w:pStyle w:val="TableParagraph"/>
              <w:ind w:left="107"/>
              <w:jc w:val="left"/>
              <w:rPr>
                <w:sz w:val="24"/>
              </w:rPr>
            </w:pPr>
            <w:r>
              <w:rPr>
                <w:spacing w:val="-2"/>
                <w:sz w:val="24"/>
              </w:rPr>
              <w:t>Chianina/Chi-</w:t>
            </w:r>
            <w:r>
              <w:rPr>
                <w:spacing w:val="-4"/>
                <w:sz w:val="24"/>
              </w:rPr>
              <w:t>Angus</w:t>
            </w:r>
          </w:p>
        </w:tc>
        <w:tc>
          <w:tcPr>
            <w:tcW w:w="2160" w:type="dxa"/>
          </w:tcPr>
          <w:p>
            <w:pPr>
              <w:pStyle w:val="TableParagraph"/>
              <w:rPr>
                <w:sz w:val="24"/>
              </w:rPr>
            </w:pPr>
            <w:r>
              <w:rPr>
                <w:spacing w:val="-10"/>
                <w:sz w:val="24"/>
              </w:rPr>
              <w:t>4</w:t>
            </w:r>
          </w:p>
        </w:tc>
        <w:tc>
          <w:tcPr>
            <w:tcW w:w="2160" w:type="dxa"/>
            <w:shd w:val="clear" w:color="auto" w:fill="B4B5B4"/>
          </w:tcPr>
          <w:p>
            <w:pPr>
              <w:pStyle w:val="TableParagraph"/>
              <w:rPr>
                <w:sz w:val="24"/>
              </w:rPr>
            </w:pPr>
            <w:r>
              <w:rPr>
                <w:spacing w:val="-5"/>
                <w:sz w:val="24"/>
              </w:rPr>
              <w:t>49</w:t>
            </w:r>
          </w:p>
        </w:tc>
        <w:tc>
          <w:tcPr>
            <w:tcW w:w="2088" w:type="dxa"/>
            <w:shd w:val="clear" w:color="auto" w:fill="B4B5B4"/>
          </w:tcPr>
          <w:p>
            <w:pPr>
              <w:pStyle w:val="TableParagraph"/>
              <w:rPr>
                <w:sz w:val="24"/>
              </w:rPr>
            </w:pPr>
            <w:r>
              <w:rPr>
                <w:spacing w:val="-5"/>
                <w:sz w:val="24"/>
              </w:rPr>
              <w:t>75</w:t>
            </w:r>
          </w:p>
        </w:tc>
      </w:tr>
      <w:tr>
        <w:trPr>
          <w:trHeight w:val="277" w:hRule="atLeast"/>
        </w:trPr>
        <w:tc>
          <w:tcPr>
            <w:tcW w:w="2448" w:type="dxa"/>
          </w:tcPr>
          <w:p>
            <w:pPr>
              <w:pStyle w:val="TableParagraph"/>
              <w:spacing w:line="258" w:lineRule="exact"/>
              <w:ind w:left="107"/>
              <w:jc w:val="left"/>
              <w:rPr>
                <w:sz w:val="24"/>
              </w:rPr>
            </w:pPr>
            <w:r>
              <w:rPr>
                <w:spacing w:val="-2"/>
                <w:sz w:val="24"/>
              </w:rPr>
              <w:t>Gelbvieh/Balancer</w:t>
            </w:r>
          </w:p>
        </w:tc>
        <w:tc>
          <w:tcPr>
            <w:tcW w:w="2160" w:type="dxa"/>
          </w:tcPr>
          <w:p>
            <w:pPr>
              <w:pStyle w:val="TableParagraph"/>
              <w:spacing w:line="258" w:lineRule="exact"/>
              <w:rPr>
                <w:sz w:val="24"/>
              </w:rPr>
            </w:pPr>
            <w:r>
              <w:rPr>
                <w:spacing w:val="-10"/>
                <w:sz w:val="24"/>
              </w:rPr>
              <w:t>6</w:t>
            </w:r>
          </w:p>
        </w:tc>
        <w:tc>
          <w:tcPr>
            <w:tcW w:w="2160" w:type="dxa"/>
            <w:shd w:val="clear" w:color="auto" w:fill="B4B5B4"/>
          </w:tcPr>
          <w:p>
            <w:pPr>
              <w:pStyle w:val="TableParagraph"/>
              <w:spacing w:line="258" w:lineRule="exact"/>
              <w:rPr>
                <w:sz w:val="24"/>
              </w:rPr>
            </w:pPr>
            <w:r>
              <w:rPr>
                <w:spacing w:val="-5"/>
                <w:sz w:val="24"/>
              </w:rPr>
              <w:t>69</w:t>
            </w:r>
          </w:p>
        </w:tc>
        <w:tc>
          <w:tcPr>
            <w:tcW w:w="2088" w:type="dxa"/>
            <w:shd w:val="clear" w:color="auto" w:fill="B4B5B4"/>
          </w:tcPr>
          <w:p>
            <w:pPr>
              <w:pStyle w:val="TableParagraph"/>
              <w:spacing w:line="258" w:lineRule="exact"/>
              <w:rPr>
                <w:sz w:val="24"/>
              </w:rPr>
            </w:pPr>
            <w:r>
              <w:rPr>
                <w:spacing w:val="-5"/>
                <w:sz w:val="24"/>
              </w:rPr>
              <w:t>103</w:t>
            </w:r>
          </w:p>
        </w:tc>
      </w:tr>
      <w:tr>
        <w:trPr>
          <w:trHeight w:val="275" w:hRule="atLeast"/>
        </w:trPr>
        <w:tc>
          <w:tcPr>
            <w:tcW w:w="2448" w:type="dxa"/>
          </w:tcPr>
          <w:p>
            <w:pPr>
              <w:pStyle w:val="TableParagraph"/>
              <w:ind w:left="107"/>
              <w:jc w:val="left"/>
              <w:rPr>
                <w:sz w:val="24"/>
              </w:rPr>
            </w:pPr>
            <w:r>
              <w:rPr>
                <w:spacing w:val="-2"/>
                <w:sz w:val="24"/>
              </w:rPr>
              <w:t>Hereford</w:t>
            </w:r>
          </w:p>
        </w:tc>
        <w:tc>
          <w:tcPr>
            <w:tcW w:w="2160" w:type="dxa"/>
          </w:tcPr>
          <w:p>
            <w:pPr>
              <w:pStyle w:val="TableParagraph"/>
              <w:ind w:right="2"/>
              <w:rPr>
                <w:sz w:val="24"/>
              </w:rPr>
            </w:pPr>
            <w:r>
              <w:rPr>
                <w:spacing w:val="-2"/>
                <w:sz w:val="24"/>
              </w:rPr>
              <w:t>-</w:t>
            </w:r>
            <w:r>
              <w:rPr>
                <w:spacing w:val="-12"/>
                <w:sz w:val="24"/>
              </w:rPr>
              <w:t>7</w:t>
            </w:r>
          </w:p>
        </w:tc>
        <w:tc>
          <w:tcPr>
            <w:tcW w:w="2160" w:type="dxa"/>
            <w:shd w:val="clear" w:color="auto" w:fill="B4B5B4"/>
          </w:tcPr>
          <w:p>
            <w:pPr>
              <w:pStyle w:val="TableParagraph"/>
              <w:rPr>
                <w:sz w:val="24"/>
              </w:rPr>
            </w:pPr>
            <w:r>
              <w:rPr>
                <w:spacing w:val="-5"/>
                <w:sz w:val="24"/>
              </w:rPr>
              <w:t>58</w:t>
            </w:r>
          </w:p>
        </w:tc>
        <w:tc>
          <w:tcPr>
            <w:tcW w:w="2088" w:type="dxa"/>
            <w:shd w:val="clear" w:color="auto" w:fill="B4B5B4"/>
          </w:tcPr>
          <w:p>
            <w:pPr>
              <w:pStyle w:val="TableParagraph"/>
              <w:rPr>
                <w:sz w:val="24"/>
              </w:rPr>
            </w:pPr>
            <w:r>
              <w:rPr>
                <w:spacing w:val="-5"/>
                <w:sz w:val="24"/>
              </w:rPr>
              <w:t>93</w:t>
            </w:r>
          </w:p>
        </w:tc>
      </w:tr>
      <w:tr>
        <w:trPr>
          <w:trHeight w:val="275" w:hRule="atLeast"/>
        </w:trPr>
        <w:tc>
          <w:tcPr>
            <w:tcW w:w="2448" w:type="dxa"/>
          </w:tcPr>
          <w:p>
            <w:pPr>
              <w:pStyle w:val="TableParagraph"/>
              <w:ind w:left="107"/>
              <w:jc w:val="left"/>
              <w:rPr>
                <w:sz w:val="24"/>
              </w:rPr>
            </w:pPr>
            <w:r>
              <w:rPr>
                <w:spacing w:val="-2"/>
                <w:sz w:val="24"/>
              </w:rPr>
              <w:t>Limousin/Lim-</w:t>
            </w:r>
            <w:r>
              <w:rPr>
                <w:spacing w:val="-4"/>
                <w:sz w:val="24"/>
              </w:rPr>
              <w:t>Flex</w:t>
            </w:r>
          </w:p>
        </w:tc>
        <w:tc>
          <w:tcPr>
            <w:tcW w:w="2160" w:type="dxa"/>
          </w:tcPr>
          <w:p>
            <w:pPr>
              <w:pStyle w:val="TableParagraph"/>
              <w:rPr>
                <w:sz w:val="24"/>
              </w:rPr>
            </w:pPr>
            <w:r>
              <w:rPr>
                <w:spacing w:val="-10"/>
                <w:sz w:val="24"/>
              </w:rPr>
              <w:t>5</w:t>
            </w:r>
          </w:p>
        </w:tc>
        <w:tc>
          <w:tcPr>
            <w:tcW w:w="2160" w:type="dxa"/>
            <w:shd w:val="clear" w:color="auto" w:fill="B4B5B4"/>
          </w:tcPr>
          <w:p>
            <w:pPr>
              <w:pStyle w:val="TableParagraph"/>
              <w:rPr>
                <w:sz w:val="24"/>
              </w:rPr>
            </w:pPr>
            <w:r>
              <w:rPr>
                <w:spacing w:val="-5"/>
                <w:sz w:val="24"/>
              </w:rPr>
              <w:t>67</w:t>
            </w:r>
          </w:p>
        </w:tc>
        <w:tc>
          <w:tcPr>
            <w:tcW w:w="2088" w:type="dxa"/>
            <w:shd w:val="clear" w:color="auto" w:fill="B4B5B4"/>
          </w:tcPr>
          <w:p>
            <w:pPr>
              <w:pStyle w:val="TableParagraph"/>
              <w:rPr>
                <w:sz w:val="24"/>
              </w:rPr>
            </w:pPr>
            <w:r>
              <w:rPr>
                <w:spacing w:val="-5"/>
                <w:sz w:val="24"/>
              </w:rPr>
              <w:t>100</w:t>
            </w:r>
          </w:p>
        </w:tc>
      </w:tr>
      <w:tr>
        <w:trPr>
          <w:trHeight w:val="275" w:hRule="atLeast"/>
        </w:trPr>
        <w:tc>
          <w:tcPr>
            <w:tcW w:w="2448" w:type="dxa"/>
          </w:tcPr>
          <w:p>
            <w:pPr>
              <w:pStyle w:val="TableParagraph"/>
              <w:ind w:left="107"/>
              <w:jc w:val="left"/>
              <w:rPr>
                <w:sz w:val="24"/>
              </w:rPr>
            </w:pPr>
            <w:r>
              <w:rPr>
                <w:spacing w:val="-2"/>
                <w:sz w:val="24"/>
              </w:rPr>
              <w:t>Maine-Anjou</w:t>
            </w:r>
          </w:p>
        </w:tc>
        <w:tc>
          <w:tcPr>
            <w:tcW w:w="2160" w:type="dxa"/>
          </w:tcPr>
          <w:p>
            <w:pPr>
              <w:pStyle w:val="TableParagraph"/>
              <w:rPr>
                <w:sz w:val="24"/>
              </w:rPr>
            </w:pPr>
            <w:r>
              <w:rPr>
                <w:spacing w:val="-10"/>
                <w:sz w:val="24"/>
              </w:rPr>
              <w:t>2</w:t>
            </w:r>
          </w:p>
        </w:tc>
        <w:tc>
          <w:tcPr>
            <w:tcW w:w="2160" w:type="dxa"/>
            <w:shd w:val="clear" w:color="auto" w:fill="B4B5B4"/>
          </w:tcPr>
          <w:p>
            <w:pPr>
              <w:pStyle w:val="TableParagraph"/>
              <w:rPr>
                <w:sz w:val="24"/>
              </w:rPr>
            </w:pPr>
            <w:r>
              <w:rPr>
                <w:spacing w:val="-5"/>
                <w:sz w:val="24"/>
              </w:rPr>
              <w:t>51</w:t>
            </w:r>
          </w:p>
        </w:tc>
        <w:tc>
          <w:tcPr>
            <w:tcW w:w="2088" w:type="dxa"/>
            <w:shd w:val="clear" w:color="auto" w:fill="B4B5B4"/>
          </w:tcPr>
          <w:p>
            <w:pPr>
              <w:pStyle w:val="TableParagraph"/>
              <w:rPr>
                <w:sz w:val="24"/>
              </w:rPr>
            </w:pPr>
            <w:r>
              <w:rPr>
                <w:spacing w:val="-5"/>
                <w:sz w:val="24"/>
              </w:rPr>
              <w:t>69</w:t>
            </w:r>
          </w:p>
        </w:tc>
      </w:tr>
      <w:tr>
        <w:trPr>
          <w:trHeight w:val="275" w:hRule="atLeast"/>
        </w:trPr>
        <w:tc>
          <w:tcPr>
            <w:tcW w:w="2448" w:type="dxa"/>
          </w:tcPr>
          <w:p>
            <w:pPr>
              <w:pStyle w:val="TableParagraph"/>
              <w:ind w:left="107"/>
              <w:jc w:val="left"/>
              <w:rPr>
                <w:sz w:val="24"/>
              </w:rPr>
            </w:pPr>
            <w:r>
              <w:rPr>
                <w:spacing w:val="-2"/>
                <w:sz w:val="24"/>
              </w:rPr>
              <w:t>Piedmontese</w:t>
            </w:r>
          </w:p>
        </w:tc>
        <w:tc>
          <w:tcPr>
            <w:tcW w:w="2160" w:type="dxa"/>
          </w:tcPr>
          <w:p>
            <w:pPr>
              <w:pStyle w:val="TableParagraph"/>
              <w:ind w:right="2"/>
              <w:rPr>
                <w:sz w:val="24"/>
              </w:rPr>
            </w:pPr>
            <w:r>
              <w:rPr>
                <w:spacing w:val="-2"/>
                <w:sz w:val="24"/>
              </w:rPr>
              <w:t>-</w:t>
            </w:r>
            <w:r>
              <w:rPr>
                <w:spacing w:val="-12"/>
                <w:sz w:val="24"/>
              </w:rPr>
              <w:t>5</w:t>
            </w:r>
          </w:p>
        </w:tc>
        <w:tc>
          <w:tcPr>
            <w:tcW w:w="2160" w:type="dxa"/>
            <w:shd w:val="clear" w:color="auto" w:fill="B4B5B4"/>
          </w:tcPr>
          <w:p>
            <w:pPr>
              <w:pStyle w:val="TableParagraph"/>
              <w:rPr>
                <w:sz w:val="24"/>
              </w:rPr>
            </w:pPr>
            <w:r>
              <w:rPr>
                <w:spacing w:val="-5"/>
                <w:sz w:val="24"/>
              </w:rPr>
              <w:t>35</w:t>
            </w:r>
          </w:p>
        </w:tc>
        <w:tc>
          <w:tcPr>
            <w:tcW w:w="2088" w:type="dxa"/>
            <w:shd w:val="clear" w:color="auto" w:fill="B4B5B4"/>
          </w:tcPr>
          <w:p>
            <w:pPr>
              <w:pStyle w:val="TableParagraph"/>
              <w:rPr>
                <w:sz w:val="24"/>
              </w:rPr>
            </w:pPr>
            <w:r>
              <w:rPr>
                <w:spacing w:val="-5"/>
                <w:sz w:val="24"/>
              </w:rPr>
              <w:t>75</w:t>
            </w:r>
          </w:p>
        </w:tc>
      </w:tr>
      <w:tr>
        <w:trPr>
          <w:trHeight w:val="275" w:hRule="atLeast"/>
        </w:trPr>
        <w:tc>
          <w:tcPr>
            <w:tcW w:w="2448" w:type="dxa"/>
          </w:tcPr>
          <w:p>
            <w:pPr>
              <w:pStyle w:val="TableParagraph"/>
              <w:ind w:left="107"/>
              <w:jc w:val="left"/>
              <w:rPr>
                <w:sz w:val="24"/>
              </w:rPr>
            </w:pPr>
            <w:r>
              <w:rPr>
                <w:sz w:val="24"/>
              </w:rPr>
              <w:t>Red</w:t>
            </w:r>
            <w:r>
              <w:rPr>
                <w:spacing w:val="-1"/>
                <w:sz w:val="24"/>
              </w:rPr>
              <w:t> </w:t>
            </w:r>
            <w:r>
              <w:rPr>
                <w:spacing w:val="-2"/>
                <w:sz w:val="24"/>
              </w:rPr>
              <w:t>Angus/AngusPlus</w:t>
            </w:r>
          </w:p>
        </w:tc>
        <w:tc>
          <w:tcPr>
            <w:tcW w:w="2160" w:type="dxa"/>
          </w:tcPr>
          <w:p>
            <w:pPr>
              <w:pStyle w:val="TableParagraph"/>
              <w:rPr>
                <w:sz w:val="24"/>
              </w:rPr>
            </w:pPr>
            <w:r>
              <w:rPr>
                <w:spacing w:val="-10"/>
                <w:sz w:val="24"/>
              </w:rPr>
              <w:t>6</w:t>
            </w:r>
          </w:p>
        </w:tc>
        <w:tc>
          <w:tcPr>
            <w:tcW w:w="2160" w:type="dxa"/>
            <w:shd w:val="clear" w:color="auto" w:fill="B4B5B4"/>
          </w:tcPr>
          <w:p>
            <w:pPr>
              <w:pStyle w:val="TableParagraph"/>
              <w:rPr>
                <w:sz w:val="24"/>
              </w:rPr>
            </w:pPr>
            <w:r>
              <w:rPr>
                <w:spacing w:val="-5"/>
                <w:sz w:val="24"/>
              </w:rPr>
              <w:t>62</w:t>
            </w:r>
          </w:p>
        </w:tc>
        <w:tc>
          <w:tcPr>
            <w:tcW w:w="2088" w:type="dxa"/>
            <w:shd w:val="clear" w:color="auto" w:fill="B4B5B4"/>
          </w:tcPr>
          <w:p>
            <w:pPr>
              <w:pStyle w:val="TableParagraph"/>
              <w:rPr>
                <w:sz w:val="24"/>
              </w:rPr>
            </w:pPr>
            <w:r>
              <w:rPr>
                <w:spacing w:val="-5"/>
                <w:sz w:val="24"/>
              </w:rPr>
              <w:t>99</w:t>
            </w:r>
          </w:p>
        </w:tc>
      </w:tr>
      <w:tr>
        <w:trPr>
          <w:trHeight w:val="275" w:hRule="atLeast"/>
        </w:trPr>
        <w:tc>
          <w:tcPr>
            <w:tcW w:w="2448" w:type="dxa"/>
          </w:tcPr>
          <w:p>
            <w:pPr>
              <w:pStyle w:val="TableParagraph"/>
              <w:ind w:left="107"/>
              <w:jc w:val="left"/>
              <w:rPr>
                <w:sz w:val="24"/>
              </w:rPr>
            </w:pPr>
            <w:r>
              <w:rPr>
                <w:sz w:val="24"/>
              </w:rPr>
              <w:t>Red</w:t>
            </w:r>
            <w:r>
              <w:rPr>
                <w:spacing w:val="-1"/>
                <w:sz w:val="24"/>
              </w:rPr>
              <w:t> </w:t>
            </w:r>
            <w:r>
              <w:rPr>
                <w:spacing w:val="-4"/>
                <w:sz w:val="24"/>
              </w:rPr>
              <w:t>Poll</w:t>
            </w:r>
          </w:p>
        </w:tc>
        <w:tc>
          <w:tcPr>
            <w:tcW w:w="2160" w:type="dxa"/>
          </w:tcPr>
          <w:p>
            <w:pPr>
              <w:pStyle w:val="TableParagraph"/>
              <w:ind w:right="2"/>
              <w:rPr>
                <w:sz w:val="24"/>
              </w:rPr>
            </w:pPr>
            <w:r>
              <w:rPr>
                <w:spacing w:val="-2"/>
                <w:sz w:val="24"/>
              </w:rPr>
              <w:t>(2.8)</w:t>
            </w:r>
          </w:p>
        </w:tc>
        <w:tc>
          <w:tcPr>
            <w:tcW w:w="2160" w:type="dxa"/>
            <w:shd w:val="clear" w:color="auto" w:fill="B4B5B4"/>
          </w:tcPr>
          <w:p>
            <w:pPr>
              <w:pStyle w:val="TableParagraph"/>
              <w:rPr>
                <w:sz w:val="24"/>
              </w:rPr>
            </w:pPr>
            <w:r>
              <w:rPr>
                <w:spacing w:val="-5"/>
                <w:sz w:val="24"/>
              </w:rPr>
              <w:t>14</w:t>
            </w:r>
          </w:p>
        </w:tc>
        <w:tc>
          <w:tcPr>
            <w:tcW w:w="2088" w:type="dxa"/>
            <w:shd w:val="clear" w:color="auto" w:fill="B4B5B4"/>
          </w:tcPr>
          <w:p>
            <w:pPr>
              <w:pStyle w:val="TableParagraph"/>
              <w:rPr>
                <w:sz w:val="24"/>
              </w:rPr>
            </w:pPr>
            <w:r>
              <w:rPr>
                <w:spacing w:val="-5"/>
                <w:sz w:val="24"/>
              </w:rPr>
              <w:t>23</w:t>
            </w:r>
          </w:p>
        </w:tc>
      </w:tr>
      <w:tr>
        <w:trPr>
          <w:trHeight w:val="278" w:hRule="atLeast"/>
        </w:trPr>
        <w:tc>
          <w:tcPr>
            <w:tcW w:w="2448" w:type="dxa"/>
          </w:tcPr>
          <w:p>
            <w:pPr>
              <w:pStyle w:val="TableParagraph"/>
              <w:spacing w:line="258" w:lineRule="exact"/>
              <w:ind w:left="107"/>
              <w:jc w:val="left"/>
              <w:rPr>
                <w:sz w:val="24"/>
              </w:rPr>
            </w:pPr>
            <w:r>
              <w:rPr>
                <w:spacing w:val="-2"/>
                <w:sz w:val="24"/>
              </w:rPr>
              <w:t>Salers</w:t>
            </w:r>
          </w:p>
        </w:tc>
        <w:tc>
          <w:tcPr>
            <w:tcW w:w="2160" w:type="dxa"/>
          </w:tcPr>
          <w:p>
            <w:pPr>
              <w:pStyle w:val="TableParagraph"/>
              <w:spacing w:line="258" w:lineRule="exact"/>
              <w:rPr>
                <w:sz w:val="24"/>
              </w:rPr>
            </w:pPr>
            <w:r>
              <w:rPr>
                <w:spacing w:val="-10"/>
                <w:sz w:val="24"/>
              </w:rPr>
              <w:t>6</w:t>
            </w:r>
          </w:p>
        </w:tc>
        <w:tc>
          <w:tcPr>
            <w:tcW w:w="2160" w:type="dxa"/>
            <w:shd w:val="clear" w:color="auto" w:fill="B4B5B4"/>
          </w:tcPr>
          <w:p>
            <w:pPr>
              <w:pStyle w:val="TableParagraph"/>
              <w:spacing w:line="258" w:lineRule="exact"/>
              <w:rPr>
                <w:sz w:val="24"/>
              </w:rPr>
            </w:pPr>
            <w:r>
              <w:rPr>
                <w:spacing w:val="-5"/>
                <w:sz w:val="24"/>
              </w:rPr>
              <w:t>53</w:t>
            </w:r>
          </w:p>
        </w:tc>
        <w:tc>
          <w:tcPr>
            <w:tcW w:w="2088" w:type="dxa"/>
            <w:shd w:val="clear" w:color="auto" w:fill="B4B5B4"/>
          </w:tcPr>
          <w:p>
            <w:pPr>
              <w:pStyle w:val="TableParagraph"/>
              <w:spacing w:line="258" w:lineRule="exact"/>
              <w:rPr>
                <w:sz w:val="24"/>
              </w:rPr>
            </w:pPr>
            <w:r>
              <w:rPr>
                <w:spacing w:val="-5"/>
                <w:sz w:val="24"/>
              </w:rPr>
              <w:t>74</w:t>
            </w:r>
          </w:p>
        </w:tc>
      </w:tr>
      <w:tr>
        <w:trPr>
          <w:trHeight w:val="275" w:hRule="atLeast"/>
        </w:trPr>
        <w:tc>
          <w:tcPr>
            <w:tcW w:w="2448" w:type="dxa"/>
          </w:tcPr>
          <w:p>
            <w:pPr>
              <w:pStyle w:val="TableParagraph"/>
              <w:ind w:left="107"/>
              <w:jc w:val="left"/>
              <w:rPr>
                <w:sz w:val="24"/>
              </w:rPr>
            </w:pPr>
            <w:r>
              <w:rPr>
                <w:sz w:val="24"/>
              </w:rPr>
              <w:t>Santa</w:t>
            </w:r>
            <w:r>
              <w:rPr>
                <w:spacing w:val="-2"/>
                <w:sz w:val="24"/>
              </w:rPr>
              <w:t> Gertrudis</w:t>
            </w:r>
          </w:p>
        </w:tc>
        <w:tc>
          <w:tcPr>
            <w:tcW w:w="2160" w:type="dxa"/>
          </w:tcPr>
          <w:p>
            <w:pPr>
              <w:pStyle w:val="TableParagraph"/>
              <w:ind w:right="2"/>
              <w:rPr>
                <w:sz w:val="24"/>
              </w:rPr>
            </w:pPr>
            <w:r>
              <w:rPr>
                <w:spacing w:val="-2"/>
                <w:sz w:val="24"/>
              </w:rPr>
              <w:t>(1.0)</w:t>
            </w:r>
          </w:p>
        </w:tc>
        <w:tc>
          <w:tcPr>
            <w:tcW w:w="2160" w:type="dxa"/>
            <w:shd w:val="clear" w:color="auto" w:fill="B4B5B4"/>
          </w:tcPr>
          <w:p>
            <w:pPr>
              <w:pStyle w:val="TableParagraph"/>
              <w:rPr>
                <w:sz w:val="24"/>
              </w:rPr>
            </w:pPr>
            <w:r>
              <w:rPr>
                <w:spacing w:val="-5"/>
                <w:sz w:val="24"/>
              </w:rPr>
              <w:t>10</w:t>
            </w:r>
          </w:p>
        </w:tc>
        <w:tc>
          <w:tcPr>
            <w:tcW w:w="2088" w:type="dxa"/>
            <w:shd w:val="clear" w:color="auto" w:fill="B4B5B4"/>
          </w:tcPr>
          <w:p>
            <w:pPr>
              <w:pStyle w:val="TableParagraph"/>
              <w:rPr>
                <w:sz w:val="24"/>
              </w:rPr>
            </w:pPr>
            <w:r>
              <w:rPr>
                <w:spacing w:val="-5"/>
                <w:sz w:val="24"/>
              </w:rPr>
              <w:t>12</w:t>
            </w:r>
          </w:p>
        </w:tc>
      </w:tr>
      <w:tr>
        <w:trPr>
          <w:trHeight w:val="275" w:hRule="atLeast"/>
        </w:trPr>
        <w:tc>
          <w:tcPr>
            <w:tcW w:w="2448" w:type="dxa"/>
          </w:tcPr>
          <w:p>
            <w:pPr>
              <w:pStyle w:val="TableParagraph"/>
              <w:ind w:left="107"/>
              <w:jc w:val="left"/>
              <w:rPr>
                <w:sz w:val="24"/>
              </w:rPr>
            </w:pPr>
            <w:r>
              <w:rPr>
                <w:spacing w:val="-2"/>
                <w:sz w:val="24"/>
              </w:rPr>
              <w:t>Senepol</w:t>
            </w:r>
          </w:p>
        </w:tc>
        <w:tc>
          <w:tcPr>
            <w:tcW w:w="2160" w:type="dxa"/>
          </w:tcPr>
          <w:p>
            <w:pPr>
              <w:pStyle w:val="TableParagraph"/>
              <w:ind w:right="2"/>
              <w:rPr>
                <w:sz w:val="24"/>
              </w:rPr>
            </w:pPr>
            <w:r>
              <w:rPr>
                <w:spacing w:val="-2"/>
                <w:sz w:val="24"/>
              </w:rPr>
              <w:t>(2.7)</w:t>
            </w:r>
          </w:p>
        </w:tc>
        <w:tc>
          <w:tcPr>
            <w:tcW w:w="2160" w:type="dxa"/>
            <w:shd w:val="clear" w:color="auto" w:fill="B4B5B4"/>
          </w:tcPr>
          <w:p>
            <w:pPr>
              <w:pStyle w:val="TableParagraph"/>
              <w:rPr>
                <w:sz w:val="24"/>
              </w:rPr>
            </w:pPr>
            <w:r>
              <w:rPr>
                <w:spacing w:val="-5"/>
                <w:sz w:val="24"/>
              </w:rPr>
              <w:t>12</w:t>
            </w:r>
          </w:p>
        </w:tc>
        <w:tc>
          <w:tcPr>
            <w:tcW w:w="2088" w:type="dxa"/>
            <w:shd w:val="clear" w:color="auto" w:fill="B4B5B4"/>
          </w:tcPr>
          <w:p>
            <w:pPr>
              <w:pStyle w:val="TableParagraph"/>
              <w:rPr>
                <w:sz w:val="24"/>
              </w:rPr>
            </w:pPr>
            <w:r>
              <w:rPr>
                <w:spacing w:val="-5"/>
                <w:sz w:val="24"/>
              </w:rPr>
              <w:t>15</w:t>
            </w:r>
          </w:p>
        </w:tc>
      </w:tr>
      <w:tr>
        <w:trPr>
          <w:trHeight w:val="275" w:hRule="atLeast"/>
        </w:trPr>
        <w:tc>
          <w:tcPr>
            <w:tcW w:w="2448" w:type="dxa"/>
          </w:tcPr>
          <w:p>
            <w:pPr>
              <w:pStyle w:val="TableParagraph"/>
              <w:ind w:left="107"/>
              <w:jc w:val="left"/>
              <w:rPr>
                <w:sz w:val="24"/>
              </w:rPr>
            </w:pPr>
            <w:r>
              <w:rPr>
                <w:spacing w:val="-2"/>
                <w:sz w:val="24"/>
              </w:rPr>
              <w:t>Shorthorn</w:t>
            </w:r>
          </w:p>
        </w:tc>
        <w:tc>
          <w:tcPr>
            <w:tcW w:w="2160" w:type="dxa"/>
          </w:tcPr>
          <w:p>
            <w:pPr>
              <w:pStyle w:val="TableParagraph"/>
              <w:rPr>
                <w:sz w:val="24"/>
              </w:rPr>
            </w:pPr>
            <w:r>
              <w:rPr>
                <w:spacing w:val="-10"/>
                <w:sz w:val="24"/>
              </w:rPr>
              <w:t>1</w:t>
            </w:r>
          </w:p>
        </w:tc>
        <w:tc>
          <w:tcPr>
            <w:tcW w:w="2160" w:type="dxa"/>
            <w:shd w:val="clear" w:color="auto" w:fill="B4B5B4"/>
          </w:tcPr>
          <w:p>
            <w:pPr>
              <w:pStyle w:val="TableParagraph"/>
              <w:rPr>
                <w:sz w:val="24"/>
              </w:rPr>
            </w:pPr>
            <w:r>
              <w:rPr>
                <w:spacing w:val="-5"/>
                <w:sz w:val="24"/>
              </w:rPr>
              <w:t>51</w:t>
            </w:r>
          </w:p>
        </w:tc>
        <w:tc>
          <w:tcPr>
            <w:tcW w:w="2088" w:type="dxa"/>
            <w:shd w:val="clear" w:color="auto" w:fill="B4B5B4"/>
          </w:tcPr>
          <w:p>
            <w:pPr>
              <w:pStyle w:val="TableParagraph"/>
              <w:rPr>
                <w:sz w:val="24"/>
              </w:rPr>
            </w:pPr>
            <w:r>
              <w:rPr>
                <w:spacing w:val="-5"/>
                <w:sz w:val="24"/>
              </w:rPr>
              <w:t>76</w:t>
            </w:r>
          </w:p>
        </w:tc>
      </w:tr>
      <w:tr>
        <w:trPr>
          <w:trHeight w:val="275" w:hRule="atLeast"/>
        </w:trPr>
        <w:tc>
          <w:tcPr>
            <w:tcW w:w="2448" w:type="dxa"/>
          </w:tcPr>
          <w:p>
            <w:pPr>
              <w:pStyle w:val="TableParagraph"/>
              <w:ind w:left="107"/>
              <w:jc w:val="left"/>
              <w:rPr>
                <w:sz w:val="24"/>
              </w:rPr>
            </w:pPr>
            <w:r>
              <w:rPr>
                <w:spacing w:val="-2"/>
                <w:sz w:val="24"/>
              </w:rPr>
              <w:t>Simmental/SimAngus</w:t>
            </w:r>
          </w:p>
        </w:tc>
        <w:tc>
          <w:tcPr>
            <w:tcW w:w="2160" w:type="dxa"/>
          </w:tcPr>
          <w:p>
            <w:pPr>
              <w:pStyle w:val="TableParagraph"/>
              <w:rPr>
                <w:sz w:val="24"/>
              </w:rPr>
            </w:pPr>
            <w:r>
              <w:rPr>
                <w:spacing w:val="-10"/>
                <w:sz w:val="24"/>
              </w:rPr>
              <w:t>3</w:t>
            </w:r>
          </w:p>
        </w:tc>
        <w:tc>
          <w:tcPr>
            <w:tcW w:w="2160" w:type="dxa"/>
            <w:shd w:val="clear" w:color="auto" w:fill="B4B5B4"/>
          </w:tcPr>
          <w:p>
            <w:pPr>
              <w:pStyle w:val="TableParagraph"/>
              <w:rPr>
                <w:sz w:val="24"/>
              </w:rPr>
            </w:pPr>
            <w:r>
              <w:rPr>
                <w:spacing w:val="-5"/>
                <w:sz w:val="24"/>
              </w:rPr>
              <w:t>78</w:t>
            </w:r>
          </w:p>
        </w:tc>
        <w:tc>
          <w:tcPr>
            <w:tcW w:w="2088" w:type="dxa"/>
            <w:shd w:val="clear" w:color="auto" w:fill="B4B5B4"/>
          </w:tcPr>
          <w:p>
            <w:pPr>
              <w:pStyle w:val="TableParagraph"/>
              <w:rPr>
                <w:sz w:val="24"/>
              </w:rPr>
            </w:pPr>
            <w:r>
              <w:rPr>
                <w:spacing w:val="-5"/>
                <w:sz w:val="24"/>
              </w:rPr>
              <w:t>116</w:t>
            </w:r>
          </w:p>
        </w:tc>
      </w:tr>
      <w:tr>
        <w:trPr>
          <w:trHeight w:val="275" w:hRule="atLeast"/>
        </w:trPr>
        <w:tc>
          <w:tcPr>
            <w:tcW w:w="2448" w:type="dxa"/>
          </w:tcPr>
          <w:p>
            <w:pPr>
              <w:pStyle w:val="TableParagraph"/>
              <w:ind w:left="107"/>
              <w:jc w:val="left"/>
              <w:rPr>
                <w:sz w:val="24"/>
              </w:rPr>
            </w:pPr>
            <w:r>
              <w:rPr>
                <w:spacing w:val="-2"/>
                <w:sz w:val="24"/>
              </w:rPr>
              <w:t>Tarentaise</w:t>
            </w:r>
          </w:p>
        </w:tc>
        <w:tc>
          <w:tcPr>
            <w:tcW w:w="2160" w:type="dxa"/>
          </w:tcPr>
          <w:p>
            <w:pPr>
              <w:pStyle w:val="TableParagraph"/>
              <w:ind w:right="2"/>
              <w:rPr>
                <w:sz w:val="24"/>
              </w:rPr>
            </w:pPr>
            <w:r>
              <w:rPr>
                <w:spacing w:val="-2"/>
                <w:sz w:val="24"/>
              </w:rPr>
              <w:t>-</w:t>
            </w:r>
            <w:r>
              <w:rPr>
                <w:spacing w:val="-12"/>
                <w:sz w:val="24"/>
              </w:rPr>
              <w:t>8</w:t>
            </w:r>
          </w:p>
        </w:tc>
        <w:tc>
          <w:tcPr>
            <w:tcW w:w="2160" w:type="dxa"/>
            <w:shd w:val="clear" w:color="auto" w:fill="B4B5B4"/>
          </w:tcPr>
          <w:p>
            <w:pPr>
              <w:pStyle w:val="TableParagraph"/>
              <w:rPr>
                <w:sz w:val="24"/>
              </w:rPr>
            </w:pPr>
            <w:r>
              <w:rPr>
                <w:spacing w:val="-5"/>
                <w:sz w:val="24"/>
              </w:rPr>
              <w:t>12</w:t>
            </w:r>
          </w:p>
        </w:tc>
        <w:tc>
          <w:tcPr>
            <w:tcW w:w="2088" w:type="dxa"/>
            <w:shd w:val="clear" w:color="auto" w:fill="B4B5B4"/>
          </w:tcPr>
          <w:p>
            <w:pPr>
              <w:pStyle w:val="TableParagraph"/>
              <w:rPr>
                <w:sz w:val="24"/>
              </w:rPr>
            </w:pPr>
            <w:r>
              <w:rPr>
                <w:spacing w:val="-5"/>
                <w:sz w:val="24"/>
              </w:rPr>
              <w:t>23</w:t>
            </w:r>
          </w:p>
        </w:tc>
      </w:tr>
      <w:tr>
        <w:trPr>
          <w:trHeight w:val="278" w:hRule="atLeast"/>
        </w:trPr>
        <w:tc>
          <w:tcPr>
            <w:tcW w:w="2448" w:type="dxa"/>
          </w:tcPr>
          <w:p>
            <w:pPr>
              <w:pStyle w:val="TableParagraph"/>
              <w:spacing w:line="258" w:lineRule="exact"/>
              <w:ind w:left="107"/>
              <w:jc w:val="left"/>
              <w:rPr>
                <w:sz w:val="24"/>
              </w:rPr>
            </w:pPr>
            <w:r>
              <w:rPr>
                <w:spacing w:val="-2"/>
                <w:sz w:val="24"/>
              </w:rPr>
              <w:t>Wagyu</w:t>
            </w:r>
          </w:p>
        </w:tc>
        <w:tc>
          <w:tcPr>
            <w:tcW w:w="2160" w:type="dxa"/>
          </w:tcPr>
          <w:p>
            <w:pPr>
              <w:pStyle w:val="TableParagraph"/>
              <w:spacing w:line="258" w:lineRule="exact"/>
              <w:ind w:right="2"/>
              <w:rPr>
                <w:sz w:val="24"/>
              </w:rPr>
            </w:pPr>
            <w:r>
              <w:rPr>
                <w:spacing w:val="-2"/>
                <w:sz w:val="24"/>
              </w:rPr>
              <w:t>(2.9)</w:t>
            </w:r>
          </w:p>
        </w:tc>
        <w:tc>
          <w:tcPr>
            <w:tcW w:w="2160" w:type="dxa"/>
            <w:shd w:val="clear" w:color="auto" w:fill="B4B5B4"/>
          </w:tcPr>
          <w:p>
            <w:pPr>
              <w:pStyle w:val="TableParagraph"/>
              <w:spacing w:line="258" w:lineRule="exact"/>
              <w:rPr>
                <w:sz w:val="24"/>
              </w:rPr>
            </w:pPr>
            <w:r>
              <w:rPr>
                <w:spacing w:val="-10"/>
                <w:sz w:val="24"/>
              </w:rPr>
              <w:t>0</w:t>
            </w:r>
          </w:p>
        </w:tc>
        <w:tc>
          <w:tcPr>
            <w:tcW w:w="2088" w:type="dxa"/>
            <w:shd w:val="clear" w:color="auto" w:fill="B4B5B4"/>
          </w:tcPr>
          <w:p>
            <w:pPr>
              <w:pStyle w:val="TableParagraph"/>
              <w:spacing w:line="258" w:lineRule="exact"/>
              <w:rPr>
                <w:sz w:val="24"/>
              </w:rPr>
            </w:pPr>
            <w:r>
              <w:rPr>
                <w:spacing w:val="-10"/>
                <w:sz w:val="24"/>
              </w:rPr>
              <w:t>0</w:t>
            </w:r>
          </w:p>
        </w:tc>
      </w:tr>
    </w:tbl>
    <w:p>
      <w:pPr>
        <w:spacing w:before="8"/>
        <w:ind w:left="552" w:right="264" w:hanging="1"/>
        <w:jc w:val="left"/>
        <w:rPr>
          <w:sz w:val="20"/>
        </w:rPr>
      </w:pPr>
      <w:r>
        <w:rPr>
          <w:sz w:val="20"/>
          <w:vertAlign w:val="superscript"/>
        </w:rPr>
        <w:t>1</w:t>
      </w:r>
      <w:r>
        <w:rPr>
          <w:sz w:val="20"/>
          <w:vertAlign w:val="baseline"/>
        </w:rPr>
        <w:t>Calving</w:t>
      </w:r>
      <w:r>
        <w:rPr>
          <w:spacing w:val="-3"/>
          <w:sz w:val="20"/>
          <w:vertAlign w:val="baseline"/>
        </w:rPr>
        <w:t> </w:t>
      </w:r>
      <w:r>
        <w:rPr>
          <w:sz w:val="20"/>
          <w:vertAlign w:val="baseline"/>
        </w:rPr>
        <w:t>Ease</w:t>
      </w:r>
      <w:r>
        <w:rPr>
          <w:spacing w:val="-2"/>
          <w:sz w:val="20"/>
          <w:vertAlign w:val="baseline"/>
        </w:rPr>
        <w:t> </w:t>
      </w:r>
      <w:r>
        <w:rPr>
          <w:sz w:val="20"/>
          <w:vertAlign w:val="baseline"/>
        </w:rPr>
        <w:t>EPDs</w:t>
      </w:r>
      <w:r>
        <w:rPr>
          <w:spacing w:val="-3"/>
          <w:sz w:val="20"/>
          <w:vertAlign w:val="baseline"/>
        </w:rPr>
        <w:t> </w:t>
      </w:r>
      <w:r>
        <w:rPr>
          <w:sz w:val="20"/>
          <w:vertAlign w:val="baseline"/>
        </w:rPr>
        <w:t>are</w:t>
      </w:r>
      <w:r>
        <w:rPr>
          <w:spacing w:val="-2"/>
          <w:sz w:val="20"/>
          <w:vertAlign w:val="baseline"/>
        </w:rPr>
        <w:t> </w:t>
      </w:r>
      <w:r>
        <w:rPr>
          <w:sz w:val="20"/>
          <w:vertAlign w:val="baseline"/>
        </w:rPr>
        <w:t>to</w:t>
      </w:r>
      <w:r>
        <w:rPr>
          <w:spacing w:val="-1"/>
          <w:sz w:val="20"/>
          <w:vertAlign w:val="baseline"/>
        </w:rPr>
        <w:t> </w:t>
      </w:r>
      <w:r>
        <w:rPr>
          <w:sz w:val="20"/>
          <w:vertAlign w:val="baseline"/>
        </w:rPr>
        <w:t>be</w:t>
      </w:r>
      <w:r>
        <w:rPr>
          <w:spacing w:val="-4"/>
          <w:sz w:val="20"/>
          <w:vertAlign w:val="baseline"/>
        </w:rPr>
        <w:t> </w:t>
      </w:r>
      <w:r>
        <w:rPr>
          <w:sz w:val="20"/>
          <w:vertAlign w:val="baseline"/>
        </w:rPr>
        <w:t>used</w:t>
      </w:r>
      <w:r>
        <w:rPr>
          <w:spacing w:val="-1"/>
          <w:sz w:val="20"/>
          <w:vertAlign w:val="baseline"/>
        </w:rPr>
        <w:t> </w:t>
      </w:r>
      <w:r>
        <w:rPr>
          <w:sz w:val="20"/>
          <w:vertAlign w:val="baseline"/>
        </w:rPr>
        <w:t>unless</w:t>
      </w:r>
      <w:r>
        <w:rPr>
          <w:spacing w:val="-3"/>
          <w:sz w:val="20"/>
          <w:vertAlign w:val="baseline"/>
        </w:rPr>
        <w:t> </w:t>
      </w:r>
      <w:r>
        <w:rPr>
          <w:sz w:val="20"/>
          <w:vertAlign w:val="baseline"/>
        </w:rPr>
        <w:t>the</w:t>
      </w:r>
      <w:r>
        <w:rPr>
          <w:spacing w:val="-2"/>
          <w:sz w:val="20"/>
          <w:vertAlign w:val="baseline"/>
        </w:rPr>
        <w:t> </w:t>
      </w:r>
      <w:r>
        <w:rPr>
          <w:sz w:val="20"/>
          <w:vertAlign w:val="baseline"/>
        </w:rPr>
        <w:t>value</w:t>
      </w:r>
      <w:r>
        <w:rPr>
          <w:spacing w:val="-2"/>
          <w:sz w:val="20"/>
          <w:vertAlign w:val="baseline"/>
        </w:rPr>
        <w:t> </w:t>
      </w:r>
      <w:r>
        <w:rPr>
          <w:sz w:val="20"/>
          <w:vertAlign w:val="baseline"/>
        </w:rPr>
        <w:t>is</w:t>
      </w:r>
      <w:r>
        <w:rPr>
          <w:spacing w:val="-3"/>
          <w:sz w:val="20"/>
          <w:vertAlign w:val="baseline"/>
        </w:rPr>
        <w:t> </w:t>
      </w:r>
      <w:r>
        <w:rPr>
          <w:sz w:val="20"/>
          <w:vertAlign w:val="baseline"/>
        </w:rPr>
        <w:t>in</w:t>
      </w:r>
      <w:r>
        <w:rPr>
          <w:spacing w:val="-3"/>
          <w:sz w:val="20"/>
          <w:vertAlign w:val="baseline"/>
        </w:rPr>
        <w:t> </w:t>
      </w:r>
      <w:r>
        <w:rPr>
          <w:sz w:val="20"/>
          <w:vertAlign w:val="baseline"/>
        </w:rPr>
        <w:t>parentheses which</w:t>
      </w:r>
      <w:r>
        <w:rPr>
          <w:spacing w:val="-3"/>
          <w:sz w:val="20"/>
          <w:vertAlign w:val="baseline"/>
        </w:rPr>
        <w:t> </w:t>
      </w:r>
      <w:r>
        <w:rPr>
          <w:sz w:val="20"/>
          <w:vertAlign w:val="baseline"/>
        </w:rPr>
        <w:t>indicate</w:t>
      </w:r>
      <w:r>
        <w:rPr>
          <w:spacing w:val="-2"/>
          <w:sz w:val="20"/>
          <w:vertAlign w:val="baseline"/>
        </w:rPr>
        <w:t> </w:t>
      </w:r>
      <w:r>
        <w:rPr>
          <w:sz w:val="20"/>
          <w:vertAlign w:val="baseline"/>
        </w:rPr>
        <w:t>that</w:t>
      </w:r>
      <w:r>
        <w:rPr>
          <w:spacing w:val="-2"/>
          <w:sz w:val="20"/>
          <w:vertAlign w:val="baseline"/>
        </w:rPr>
        <w:t> </w:t>
      </w:r>
      <w:r>
        <w:rPr>
          <w:sz w:val="20"/>
          <w:vertAlign w:val="baseline"/>
        </w:rPr>
        <w:t>the</w:t>
      </w:r>
      <w:r>
        <w:rPr>
          <w:spacing w:val="-2"/>
          <w:sz w:val="20"/>
          <w:vertAlign w:val="baseline"/>
        </w:rPr>
        <w:t> </w:t>
      </w:r>
      <w:r>
        <w:rPr>
          <w:sz w:val="20"/>
          <w:vertAlign w:val="baseline"/>
        </w:rPr>
        <w:t>Birth</w:t>
      </w:r>
      <w:r>
        <w:rPr>
          <w:spacing w:val="-3"/>
          <w:sz w:val="20"/>
          <w:vertAlign w:val="baseline"/>
        </w:rPr>
        <w:t> </w:t>
      </w:r>
      <w:r>
        <w:rPr>
          <w:sz w:val="20"/>
          <w:vertAlign w:val="baseline"/>
        </w:rPr>
        <w:t>Weight</w:t>
      </w:r>
      <w:r>
        <w:rPr>
          <w:spacing w:val="-2"/>
          <w:sz w:val="20"/>
          <w:vertAlign w:val="baseline"/>
        </w:rPr>
        <w:t> </w:t>
      </w:r>
      <w:r>
        <w:rPr>
          <w:sz w:val="20"/>
          <w:vertAlign w:val="baseline"/>
        </w:rPr>
        <w:t>EPD</w:t>
      </w:r>
      <w:r>
        <w:rPr>
          <w:spacing w:val="-2"/>
          <w:sz w:val="20"/>
          <w:vertAlign w:val="baseline"/>
        </w:rPr>
        <w:t> </w:t>
      </w:r>
      <w:r>
        <w:rPr>
          <w:sz w:val="20"/>
          <w:vertAlign w:val="baseline"/>
        </w:rPr>
        <w:t>should</w:t>
      </w:r>
      <w:r>
        <w:rPr>
          <w:spacing w:val="-1"/>
          <w:sz w:val="20"/>
          <w:vertAlign w:val="baseline"/>
        </w:rPr>
        <w:t> </w:t>
      </w:r>
      <w:r>
        <w:rPr>
          <w:sz w:val="20"/>
          <w:vertAlign w:val="baseline"/>
        </w:rPr>
        <w:t>be used.</w:t>
      </w:r>
      <w:r>
        <w:rPr>
          <w:spacing w:val="40"/>
          <w:sz w:val="20"/>
          <w:vertAlign w:val="baseline"/>
        </w:rPr>
        <w:t> </w:t>
      </w:r>
      <w:r>
        <w:rPr>
          <w:sz w:val="20"/>
          <w:vertAlign w:val="baseline"/>
        </w:rPr>
        <w:t>Remember: Calving Ease EPDs are the listed value or greater; Birth Weight EPDs are the listed value or less.</w:t>
      </w:r>
    </w:p>
    <w:p>
      <w:pPr>
        <w:spacing w:before="0"/>
        <w:ind w:left="552" w:right="264" w:hanging="1"/>
        <w:jc w:val="left"/>
        <w:rPr>
          <w:sz w:val="20"/>
        </w:rPr>
      </w:pPr>
      <w:r>
        <w:rPr>
          <w:sz w:val="20"/>
          <w:vertAlign w:val="superscript"/>
        </w:rPr>
        <w:t>2</w:t>
      </w:r>
      <w:r>
        <w:rPr>
          <w:sz w:val="20"/>
          <w:vertAlign w:val="baseline"/>
        </w:rPr>
        <w:t>The</w:t>
      </w:r>
      <w:r>
        <w:rPr>
          <w:spacing w:val="-3"/>
          <w:sz w:val="20"/>
          <w:vertAlign w:val="baseline"/>
        </w:rPr>
        <w:t> </w:t>
      </w:r>
      <w:r>
        <w:rPr>
          <w:sz w:val="20"/>
          <w:vertAlign w:val="baseline"/>
        </w:rPr>
        <w:t>bull</w:t>
      </w:r>
      <w:r>
        <w:rPr>
          <w:spacing w:val="-1"/>
          <w:sz w:val="20"/>
          <w:vertAlign w:val="baseline"/>
        </w:rPr>
        <w:t> </w:t>
      </w:r>
      <w:r>
        <w:rPr>
          <w:sz w:val="20"/>
          <w:vertAlign w:val="baseline"/>
        </w:rPr>
        <w:t>must</w:t>
      </w:r>
      <w:r>
        <w:rPr>
          <w:spacing w:val="-1"/>
          <w:sz w:val="20"/>
          <w:vertAlign w:val="baseline"/>
        </w:rPr>
        <w:t> </w:t>
      </w:r>
      <w:r>
        <w:rPr>
          <w:sz w:val="20"/>
          <w:vertAlign w:val="baseline"/>
        </w:rPr>
        <w:t>meet</w:t>
      </w:r>
      <w:r>
        <w:rPr>
          <w:spacing w:val="-3"/>
          <w:sz w:val="20"/>
          <w:vertAlign w:val="baseline"/>
        </w:rPr>
        <w:t> </w:t>
      </w:r>
      <w:r>
        <w:rPr>
          <w:sz w:val="20"/>
          <w:vertAlign w:val="baseline"/>
        </w:rPr>
        <w:t>the</w:t>
      </w:r>
      <w:r>
        <w:rPr>
          <w:spacing w:val="-3"/>
          <w:sz w:val="20"/>
          <w:vertAlign w:val="baseline"/>
        </w:rPr>
        <w:t> </w:t>
      </w:r>
      <w:r>
        <w:rPr>
          <w:sz w:val="20"/>
          <w:vertAlign w:val="baseline"/>
        </w:rPr>
        <w:t>EPD</w:t>
      </w:r>
      <w:r>
        <w:rPr>
          <w:spacing w:val="-3"/>
          <w:sz w:val="20"/>
          <w:vertAlign w:val="baseline"/>
        </w:rPr>
        <w:t> </w:t>
      </w:r>
      <w:r>
        <w:rPr>
          <w:sz w:val="20"/>
          <w:vertAlign w:val="baseline"/>
        </w:rPr>
        <w:t>requirement</w:t>
      </w:r>
      <w:r>
        <w:rPr>
          <w:spacing w:val="-3"/>
          <w:sz w:val="20"/>
          <w:vertAlign w:val="baseline"/>
        </w:rPr>
        <w:t> </w:t>
      </w:r>
      <w:r>
        <w:rPr>
          <w:sz w:val="20"/>
          <w:vertAlign w:val="baseline"/>
        </w:rPr>
        <w:t>for</w:t>
      </w:r>
      <w:r>
        <w:rPr>
          <w:spacing w:val="-2"/>
          <w:sz w:val="20"/>
          <w:vertAlign w:val="baseline"/>
        </w:rPr>
        <w:t> </w:t>
      </w:r>
      <w:r>
        <w:rPr>
          <w:sz w:val="20"/>
          <w:vertAlign w:val="baseline"/>
        </w:rPr>
        <w:t>either</w:t>
      </w:r>
      <w:r>
        <w:rPr>
          <w:spacing w:val="-2"/>
          <w:sz w:val="20"/>
          <w:vertAlign w:val="baseline"/>
        </w:rPr>
        <w:t> </w:t>
      </w:r>
      <w:r>
        <w:rPr>
          <w:sz w:val="20"/>
          <w:vertAlign w:val="baseline"/>
        </w:rPr>
        <w:t>Weaning</w:t>
      </w:r>
      <w:r>
        <w:rPr>
          <w:spacing w:val="-4"/>
          <w:sz w:val="20"/>
          <w:vertAlign w:val="baseline"/>
        </w:rPr>
        <w:t> </w:t>
      </w:r>
      <w:r>
        <w:rPr>
          <w:sz w:val="20"/>
          <w:vertAlign w:val="baseline"/>
        </w:rPr>
        <w:t>Weight</w:t>
      </w:r>
      <w:r>
        <w:rPr>
          <w:spacing w:val="-3"/>
          <w:sz w:val="20"/>
          <w:vertAlign w:val="baseline"/>
        </w:rPr>
        <w:t> </w:t>
      </w:r>
      <w:r>
        <w:rPr>
          <w:sz w:val="20"/>
          <w:vertAlign w:val="baseline"/>
        </w:rPr>
        <w:t>or</w:t>
      </w:r>
      <w:r>
        <w:rPr>
          <w:spacing w:val="-2"/>
          <w:sz w:val="20"/>
          <w:vertAlign w:val="baseline"/>
        </w:rPr>
        <w:t> </w:t>
      </w:r>
      <w:r>
        <w:rPr>
          <w:sz w:val="20"/>
          <w:vertAlign w:val="baseline"/>
        </w:rPr>
        <w:t>Yearling</w:t>
      </w:r>
      <w:r>
        <w:rPr>
          <w:spacing w:val="-4"/>
          <w:sz w:val="20"/>
          <w:vertAlign w:val="baseline"/>
        </w:rPr>
        <w:t> </w:t>
      </w:r>
      <w:r>
        <w:rPr>
          <w:sz w:val="20"/>
          <w:vertAlign w:val="baseline"/>
        </w:rPr>
        <w:t>Weight.</w:t>
      </w:r>
      <w:r>
        <w:rPr>
          <w:spacing w:val="40"/>
          <w:sz w:val="20"/>
          <w:vertAlign w:val="baseline"/>
        </w:rPr>
        <w:t> </w:t>
      </w:r>
      <w:r>
        <w:rPr>
          <w:sz w:val="20"/>
          <w:vertAlign w:val="baseline"/>
        </w:rPr>
        <w:t>The</w:t>
      </w:r>
      <w:r>
        <w:rPr>
          <w:spacing w:val="-3"/>
          <w:sz w:val="20"/>
          <w:vertAlign w:val="baseline"/>
        </w:rPr>
        <w:t> </w:t>
      </w:r>
      <w:r>
        <w:rPr>
          <w:sz w:val="20"/>
          <w:vertAlign w:val="baseline"/>
        </w:rPr>
        <w:t>bull’s</w:t>
      </w:r>
      <w:r>
        <w:rPr>
          <w:spacing w:val="-4"/>
          <w:sz w:val="20"/>
          <w:vertAlign w:val="baseline"/>
        </w:rPr>
        <w:t> </w:t>
      </w:r>
      <w:r>
        <w:rPr>
          <w:sz w:val="20"/>
          <w:vertAlign w:val="baseline"/>
        </w:rPr>
        <w:t>EPD</w:t>
      </w:r>
      <w:r>
        <w:rPr>
          <w:spacing w:val="-1"/>
          <w:sz w:val="20"/>
          <w:vertAlign w:val="baseline"/>
        </w:rPr>
        <w:t> </w:t>
      </w:r>
      <w:r>
        <w:rPr>
          <w:sz w:val="20"/>
          <w:vertAlign w:val="baseline"/>
        </w:rPr>
        <w:t>must</w:t>
      </w:r>
      <w:r>
        <w:rPr>
          <w:spacing w:val="-2"/>
          <w:sz w:val="20"/>
          <w:vertAlign w:val="baseline"/>
        </w:rPr>
        <w:t> </w:t>
      </w:r>
      <w:r>
        <w:rPr>
          <w:sz w:val="20"/>
          <w:vertAlign w:val="baseline"/>
        </w:rPr>
        <w:t>be</w:t>
      </w:r>
      <w:r>
        <w:rPr>
          <w:spacing w:val="-3"/>
          <w:sz w:val="20"/>
          <w:vertAlign w:val="baseline"/>
        </w:rPr>
        <w:t> </w:t>
      </w:r>
      <w:r>
        <w:rPr>
          <w:sz w:val="20"/>
          <w:vertAlign w:val="baseline"/>
        </w:rPr>
        <w:t>equal</w:t>
      </w:r>
      <w:r>
        <w:rPr>
          <w:spacing w:val="-1"/>
          <w:sz w:val="20"/>
          <w:vertAlign w:val="baseline"/>
        </w:rPr>
        <w:t> </w:t>
      </w:r>
      <w:r>
        <w:rPr>
          <w:sz w:val="20"/>
          <w:vertAlign w:val="baseline"/>
        </w:rPr>
        <w:t>to or greater than the listed value.</w:t>
      </w:r>
    </w:p>
    <w:p>
      <w:pPr>
        <w:spacing w:before="0"/>
        <w:ind w:left="551" w:right="218" w:hanging="432"/>
        <w:jc w:val="left"/>
        <w:rPr>
          <w:i/>
          <w:sz w:val="24"/>
        </w:rPr>
      </w:pPr>
      <w:r>
        <w:rPr>
          <w:b/>
          <w:sz w:val="24"/>
        </w:rPr>
        <w:t>Terminal</w:t>
      </w:r>
      <w:r>
        <w:rPr>
          <w:b/>
          <w:spacing w:val="-1"/>
          <w:sz w:val="24"/>
        </w:rPr>
        <w:t> </w:t>
      </w:r>
      <w:r>
        <w:rPr>
          <w:sz w:val="24"/>
        </w:rPr>
        <w:t>–</w:t>
      </w:r>
      <w:r>
        <w:rPr>
          <w:spacing w:val="-1"/>
          <w:sz w:val="24"/>
        </w:rPr>
        <w:t> </w:t>
      </w:r>
      <w:r>
        <w:rPr>
          <w:sz w:val="24"/>
        </w:rPr>
        <w:t>This</w:t>
      </w:r>
      <w:r>
        <w:rPr>
          <w:spacing w:val="-1"/>
          <w:sz w:val="24"/>
        </w:rPr>
        <w:t> </w:t>
      </w:r>
      <w:r>
        <w:rPr>
          <w:sz w:val="24"/>
        </w:rPr>
        <w:t>is</w:t>
      </w:r>
      <w:r>
        <w:rPr>
          <w:spacing w:val="-1"/>
          <w:sz w:val="24"/>
        </w:rPr>
        <w:t> </w:t>
      </w:r>
      <w:r>
        <w:rPr>
          <w:sz w:val="24"/>
        </w:rPr>
        <w:t>a</w:t>
      </w:r>
      <w:r>
        <w:rPr>
          <w:spacing w:val="-2"/>
          <w:sz w:val="24"/>
        </w:rPr>
        <w:t> </w:t>
      </w:r>
      <w:r>
        <w:rPr>
          <w:sz w:val="24"/>
        </w:rPr>
        <w:t>specialty-type</w:t>
      </w:r>
      <w:r>
        <w:rPr>
          <w:spacing w:val="-2"/>
          <w:sz w:val="24"/>
        </w:rPr>
        <w:t> </w:t>
      </w:r>
      <w:r>
        <w:rPr>
          <w:sz w:val="24"/>
        </w:rPr>
        <w:t>bull</w:t>
      </w:r>
      <w:r>
        <w:rPr>
          <w:spacing w:val="-1"/>
          <w:sz w:val="24"/>
        </w:rPr>
        <w:t> </w:t>
      </w:r>
      <w:r>
        <w:rPr>
          <w:sz w:val="24"/>
        </w:rPr>
        <w:t>that</w:t>
      </w:r>
      <w:r>
        <w:rPr>
          <w:spacing w:val="-1"/>
          <w:sz w:val="24"/>
        </w:rPr>
        <w:t> </w:t>
      </w:r>
      <w:r>
        <w:rPr>
          <w:sz w:val="24"/>
        </w:rPr>
        <w:t>should</w:t>
      </w:r>
      <w:r>
        <w:rPr>
          <w:spacing w:val="-1"/>
          <w:sz w:val="24"/>
        </w:rPr>
        <w:t> </w:t>
      </w:r>
      <w:r>
        <w:rPr>
          <w:sz w:val="24"/>
        </w:rPr>
        <w:t>be</w:t>
      </w:r>
      <w:r>
        <w:rPr>
          <w:spacing w:val="-2"/>
          <w:sz w:val="24"/>
        </w:rPr>
        <w:t> </w:t>
      </w:r>
      <w:r>
        <w:rPr>
          <w:sz w:val="24"/>
        </w:rPr>
        <w:t>used</w:t>
      </w:r>
      <w:r>
        <w:rPr>
          <w:spacing w:val="-1"/>
          <w:sz w:val="24"/>
        </w:rPr>
        <w:t> </w:t>
      </w:r>
      <w:r>
        <w:rPr>
          <w:sz w:val="24"/>
        </w:rPr>
        <w:t>when</w:t>
      </w:r>
      <w:r>
        <w:rPr>
          <w:spacing w:val="-1"/>
          <w:sz w:val="24"/>
        </w:rPr>
        <w:t> </w:t>
      </w:r>
      <w:r>
        <w:rPr>
          <w:sz w:val="24"/>
        </w:rPr>
        <w:t>replacement</w:t>
      </w:r>
      <w:r>
        <w:rPr>
          <w:spacing w:val="-1"/>
          <w:sz w:val="24"/>
        </w:rPr>
        <w:t> </w:t>
      </w:r>
      <w:r>
        <w:rPr>
          <w:sz w:val="24"/>
        </w:rPr>
        <w:t>females</w:t>
      </w:r>
      <w:r>
        <w:rPr>
          <w:spacing w:val="-1"/>
          <w:sz w:val="24"/>
        </w:rPr>
        <w:t> </w:t>
      </w:r>
      <w:r>
        <w:rPr>
          <w:sz w:val="24"/>
        </w:rPr>
        <w:t>will</w:t>
      </w:r>
      <w:r>
        <w:rPr>
          <w:spacing w:val="-1"/>
          <w:sz w:val="24"/>
        </w:rPr>
        <w:t> </w:t>
      </w:r>
      <w:r>
        <w:rPr>
          <w:sz w:val="24"/>
        </w:rPr>
        <w:t>not</w:t>
      </w:r>
      <w:r>
        <w:rPr>
          <w:spacing w:val="-1"/>
          <w:sz w:val="24"/>
        </w:rPr>
        <w:t> </w:t>
      </w:r>
      <w:r>
        <w:rPr>
          <w:sz w:val="24"/>
        </w:rPr>
        <w:t>be retained. The</w:t>
      </w:r>
      <w:r>
        <w:rPr>
          <w:spacing w:val="-4"/>
          <w:sz w:val="24"/>
        </w:rPr>
        <w:t> </w:t>
      </w:r>
      <w:r>
        <w:rPr>
          <w:sz w:val="24"/>
        </w:rPr>
        <w:t>purpose</w:t>
      </w:r>
      <w:r>
        <w:rPr>
          <w:spacing w:val="-4"/>
          <w:sz w:val="24"/>
        </w:rPr>
        <w:t> </w:t>
      </w:r>
      <w:r>
        <w:rPr>
          <w:sz w:val="24"/>
        </w:rPr>
        <w:t>of</w:t>
      </w:r>
      <w:r>
        <w:rPr>
          <w:spacing w:val="-4"/>
          <w:sz w:val="24"/>
        </w:rPr>
        <w:t> </w:t>
      </w:r>
      <w:r>
        <w:rPr>
          <w:sz w:val="24"/>
        </w:rPr>
        <w:t>this</w:t>
      </w:r>
      <w:r>
        <w:rPr>
          <w:spacing w:val="-3"/>
          <w:sz w:val="24"/>
        </w:rPr>
        <w:t> </w:t>
      </w:r>
      <w:r>
        <w:rPr>
          <w:sz w:val="24"/>
        </w:rPr>
        <w:t>bull</w:t>
      </w:r>
      <w:r>
        <w:rPr>
          <w:spacing w:val="-3"/>
          <w:sz w:val="24"/>
        </w:rPr>
        <w:t> </w:t>
      </w:r>
      <w:r>
        <w:rPr>
          <w:sz w:val="24"/>
        </w:rPr>
        <w:t>is</w:t>
      </w:r>
      <w:r>
        <w:rPr>
          <w:spacing w:val="-3"/>
          <w:sz w:val="24"/>
        </w:rPr>
        <w:t> </w:t>
      </w:r>
      <w:r>
        <w:rPr>
          <w:sz w:val="24"/>
        </w:rPr>
        <w:t>to</w:t>
      </w:r>
      <w:r>
        <w:rPr>
          <w:spacing w:val="-3"/>
          <w:sz w:val="24"/>
        </w:rPr>
        <w:t> </w:t>
      </w:r>
      <w:r>
        <w:rPr>
          <w:sz w:val="24"/>
        </w:rPr>
        <w:t>produce</w:t>
      </w:r>
      <w:r>
        <w:rPr>
          <w:spacing w:val="-4"/>
          <w:sz w:val="24"/>
        </w:rPr>
        <w:t> </w:t>
      </w:r>
      <w:r>
        <w:rPr>
          <w:sz w:val="24"/>
        </w:rPr>
        <w:t>calves</w:t>
      </w:r>
      <w:r>
        <w:rPr>
          <w:spacing w:val="-3"/>
          <w:sz w:val="24"/>
        </w:rPr>
        <w:t> </w:t>
      </w:r>
      <w:r>
        <w:rPr>
          <w:sz w:val="24"/>
        </w:rPr>
        <w:t>with</w:t>
      </w:r>
      <w:r>
        <w:rPr>
          <w:spacing w:val="-3"/>
          <w:sz w:val="24"/>
        </w:rPr>
        <w:t> </w:t>
      </w:r>
      <w:r>
        <w:rPr>
          <w:sz w:val="24"/>
        </w:rPr>
        <w:t>exceptional</w:t>
      </w:r>
      <w:r>
        <w:rPr>
          <w:spacing w:val="-3"/>
          <w:sz w:val="24"/>
        </w:rPr>
        <w:t> </w:t>
      </w:r>
      <w:r>
        <w:rPr>
          <w:sz w:val="24"/>
        </w:rPr>
        <w:t>feeder</w:t>
      </w:r>
      <w:r>
        <w:rPr>
          <w:spacing w:val="-4"/>
          <w:sz w:val="24"/>
        </w:rPr>
        <w:t> </w:t>
      </w:r>
      <w:r>
        <w:rPr>
          <w:sz w:val="24"/>
        </w:rPr>
        <w:t>calf</w:t>
      </w:r>
      <w:r>
        <w:rPr>
          <w:spacing w:val="-4"/>
          <w:sz w:val="24"/>
        </w:rPr>
        <w:t> </w:t>
      </w:r>
      <w:r>
        <w:rPr>
          <w:sz w:val="24"/>
        </w:rPr>
        <w:t>performance.</w:t>
      </w:r>
      <w:r>
        <w:rPr>
          <w:spacing w:val="40"/>
          <w:sz w:val="24"/>
        </w:rPr>
        <w:t> </w:t>
      </w:r>
      <w:r>
        <w:rPr>
          <w:sz w:val="24"/>
        </w:rPr>
        <w:t>Therefore, milk can be disregarded, and growth should be emphasized.</w:t>
      </w:r>
      <w:r>
        <w:rPr>
          <w:spacing w:val="40"/>
          <w:sz w:val="24"/>
        </w:rPr>
        <w:t> </w:t>
      </w:r>
      <w:r>
        <w:rPr>
          <w:i/>
          <w:sz w:val="24"/>
        </w:rPr>
        <w:t>Upper extremes should be avoided if the cow</w:t>
      </w:r>
      <w:r>
        <w:rPr>
          <w:i/>
          <w:sz w:val="24"/>
        </w:rPr>
        <w:t> size is large and there is danger of producing carcasses that are heavier than the accepted standard.</w:t>
      </w:r>
    </w:p>
    <w:p>
      <w:pPr>
        <w:pStyle w:val="BodyText"/>
        <w:spacing w:before="274"/>
        <w:ind w:left="119" w:right="330"/>
      </w:pPr>
      <w:r>
        <w:rPr/>
        <w:t>The values listed for Calving Ease/Birth Weight in this category only eliminate the very worst calving difficulty</w:t>
      </w:r>
      <w:r>
        <w:rPr>
          <w:spacing w:val="-7"/>
        </w:rPr>
        <w:t> </w:t>
      </w:r>
      <w:r>
        <w:rPr/>
        <w:t>bulls.</w:t>
      </w:r>
      <w:r>
        <w:rPr>
          <w:spacing w:val="40"/>
        </w:rPr>
        <w:t> </w:t>
      </w:r>
      <w:r>
        <w:rPr/>
        <w:t>Producers</w:t>
      </w:r>
      <w:r>
        <w:rPr>
          <w:spacing w:val="-2"/>
        </w:rPr>
        <w:t> </w:t>
      </w:r>
      <w:r>
        <w:rPr/>
        <w:t>should</w:t>
      </w:r>
      <w:r>
        <w:rPr>
          <w:spacing w:val="-2"/>
        </w:rPr>
        <w:t> </w:t>
      </w:r>
      <w:r>
        <w:rPr/>
        <w:t>consider</w:t>
      </w:r>
      <w:r>
        <w:rPr>
          <w:spacing w:val="-3"/>
        </w:rPr>
        <w:t> </w:t>
      </w:r>
      <w:r>
        <w:rPr/>
        <w:t>how</w:t>
      </w:r>
      <w:r>
        <w:rPr>
          <w:spacing w:val="-1"/>
        </w:rPr>
        <w:t> </w:t>
      </w:r>
      <w:r>
        <w:rPr/>
        <w:t>many</w:t>
      </w:r>
      <w:r>
        <w:rPr>
          <w:spacing w:val="-7"/>
        </w:rPr>
        <w:t> </w:t>
      </w:r>
      <w:r>
        <w:rPr/>
        <w:t>first-calf</w:t>
      </w:r>
      <w:r>
        <w:rPr>
          <w:spacing w:val="-3"/>
        </w:rPr>
        <w:t> </w:t>
      </w:r>
      <w:r>
        <w:rPr/>
        <w:t>heifers</w:t>
      </w:r>
      <w:r>
        <w:rPr>
          <w:spacing w:val="-2"/>
        </w:rPr>
        <w:t> </w:t>
      </w:r>
      <w:r>
        <w:rPr/>
        <w:t>are</w:t>
      </w:r>
      <w:r>
        <w:rPr>
          <w:spacing w:val="-3"/>
        </w:rPr>
        <w:t> </w:t>
      </w:r>
      <w:r>
        <w:rPr/>
        <w:t>to</w:t>
      </w:r>
      <w:r>
        <w:rPr>
          <w:spacing w:val="-2"/>
        </w:rPr>
        <w:t> </w:t>
      </w:r>
      <w:r>
        <w:rPr/>
        <w:t>be</w:t>
      </w:r>
      <w:r>
        <w:rPr>
          <w:spacing w:val="-3"/>
        </w:rPr>
        <w:t> </w:t>
      </w:r>
      <w:r>
        <w:rPr/>
        <w:t>bred</w:t>
      </w:r>
      <w:r>
        <w:rPr>
          <w:spacing w:val="-3"/>
        </w:rPr>
        <w:t> </w:t>
      </w:r>
      <w:r>
        <w:rPr/>
        <w:t>when</w:t>
      </w:r>
      <w:r>
        <w:rPr>
          <w:spacing w:val="-2"/>
        </w:rPr>
        <w:t> </w:t>
      </w:r>
      <w:r>
        <w:rPr/>
        <w:t>determining their level of Calving Ease/Birth Weight. For increased security, choose a bull that meets the Heifer Acceptable</w:t>
      </w:r>
      <w:r>
        <w:rPr>
          <w:spacing w:val="-3"/>
        </w:rPr>
        <w:t> </w:t>
      </w:r>
      <w:r>
        <w:rPr/>
        <w:t>category.</w:t>
      </w:r>
      <w:r>
        <w:rPr>
          <w:spacing w:val="40"/>
        </w:rPr>
        <w:t> </w:t>
      </w:r>
      <w:r>
        <w:rPr/>
        <w:t>If </w:t>
      </w:r>
      <w:r>
        <w:rPr>
          <w:u w:val="single"/>
        </w:rPr>
        <w:t>any</w:t>
      </w:r>
      <w:r>
        <w:rPr>
          <w:spacing w:val="-7"/>
          <w:u w:val="none"/>
        </w:rPr>
        <w:t> </w:t>
      </w:r>
      <w:r>
        <w:rPr>
          <w:u w:val="none"/>
        </w:rPr>
        <w:t>heifers</w:t>
      </w:r>
      <w:r>
        <w:rPr>
          <w:spacing w:val="-2"/>
          <w:u w:val="none"/>
        </w:rPr>
        <w:t> </w:t>
      </w:r>
      <w:r>
        <w:rPr>
          <w:u w:val="none"/>
        </w:rPr>
        <w:t>are</w:t>
      </w:r>
      <w:r>
        <w:rPr>
          <w:spacing w:val="-3"/>
          <w:u w:val="none"/>
        </w:rPr>
        <w:t> </w:t>
      </w:r>
      <w:r>
        <w:rPr>
          <w:u w:val="none"/>
        </w:rPr>
        <w:t>to</w:t>
      </w:r>
      <w:r>
        <w:rPr>
          <w:spacing w:val="-2"/>
          <w:u w:val="none"/>
        </w:rPr>
        <w:t> </w:t>
      </w:r>
      <w:r>
        <w:rPr>
          <w:u w:val="none"/>
        </w:rPr>
        <w:t>be</w:t>
      </w:r>
      <w:r>
        <w:rPr>
          <w:spacing w:val="-3"/>
          <w:u w:val="none"/>
        </w:rPr>
        <w:t> </w:t>
      </w:r>
      <w:r>
        <w:rPr>
          <w:u w:val="none"/>
        </w:rPr>
        <w:t>bred then</w:t>
      </w:r>
      <w:r>
        <w:rPr>
          <w:spacing w:val="-3"/>
          <w:u w:val="none"/>
        </w:rPr>
        <w:t> </w:t>
      </w:r>
      <w:r>
        <w:rPr>
          <w:u w:val="none"/>
        </w:rPr>
        <w:t>it</w:t>
      </w:r>
      <w:r>
        <w:rPr>
          <w:spacing w:val="-2"/>
          <w:u w:val="none"/>
        </w:rPr>
        <w:t> </w:t>
      </w:r>
      <w:r>
        <w:rPr>
          <w:u w:val="none"/>
        </w:rPr>
        <w:t>is</w:t>
      </w:r>
      <w:r>
        <w:rPr>
          <w:spacing w:val="-2"/>
          <w:u w:val="none"/>
        </w:rPr>
        <w:t> </w:t>
      </w:r>
      <w:r>
        <w:rPr>
          <w:u w:val="none"/>
        </w:rPr>
        <w:t>recommended</w:t>
      </w:r>
      <w:r>
        <w:rPr>
          <w:spacing w:val="-2"/>
          <w:u w:val="none"/>
        </w:rPr>
        <w:t> </w:t>
      </w:r>
      <w:r>
        <w:rPr>
          <w:u w:val="none"/>
        </w:rPr>
        <w:t>to</w:t>
      </w:r>
      <w:r>
        <w:rPr>
          <w:spacing w:val="-2"/>
          <w:u w:val="none"/>
        </w:rPr>
        <w:t> </w:t>
      </w:r>
      <w:r>
        <w:rPr>
          <w:u w:val="none"/>
        </w:rPr>
        <w:t>use</w:t>
      </w:r>
      <w:r>
        <w:rPr>
          <w:spacing w:val="-3"/>
          <w:u w:val="none"/>
        </w:rPr>
        <w:t> </w:t>
      </w:r>
      <w:r>
        <w:rPr>
          <w:u w:val="none"/>
        </w:rPr>
        <w:t>the</w:t>
      </w:r>
      <w:r>
        <w:rPr>
          <w:spacing w:val="-3"/>
          <w:u w:val="none"/>
        </w:rPr>
        <w:t> </w:t>
      </w:r>
      <w:r>
        <w:rPr>
          <w:u w:val="none"/>
        </w:rPr>
        <w:t>Calving</w:t>
      </w:r>
      <w:r>
        <w:rPr>
          <w:spacing w:val="-5"/>
          <w:u w:val="none"/>
        </w:rPr>
        <w:t> </w:t>
      </w:r>
      <w:r>
        <w:rPr>
          <w:u w:val="none"/>
        </w:rPr>
        <w:t>Ease/Birth Weight guidelines for a Balanced Trait Bull.</w:t>
      </w:r>
    </w:p>
    <w:p>
      <w:pPr>
        <w:spacing w:after="0"/>
        <w:sectPr>
          <w:pgSz w:w="12240" w:h="15840"/>
          <w:pgMar w:header="0" w:footer="762" w:top="480" w:bottom="980" w:left="780" w:right="680"/>
        </w:sectPr>
      </w:pPr>
    </w:p>
    <w:p>
      <w:pPr>
        <w:pStyle w:val="Heading1"/>
      </w:pPr>
      <w:r>
        <w:rPr/>
        <w:t>Balanced</w:t>
      </w:r>
      <w:r>
        <w:rPr>
          <w:spacing w:val="-3"/>
        </w:rPr>
        <w:t> </w:t>
      </w:r>
      <w:r>
        <w:rPr/>
        <w:t>Trait</w:t>
      </w:r>
      <w:r>
        <w:rPr>
          <w:spacing w:val="-1"/>
        </w:rPr>
        <w:t> </w:t>
      </w:r>
      <w:r>
        <w:rPr>
          <w:spacing w:val="-2"/>
        </w:rPr>
        <w:t>Bulls</w:t>
      </w:r>
    </w:p>
    <w:p>
      <w:pPr>
        <w:pStyle w:val="BodyText"/>
        <w:spacing w:before="46"/>
        <w:rPr>
          <w:b/>
          <w:sz w:val="20"/>
        </w:rPr>
      </w:pPr>
    </w:p>
    <w:tbl>
      <w:tblPr>
        <w:tblW w:w="0" w:type="auto"/>
        <w:jc w:val="left"/>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6"/>
        <w:gridCol w:w="1078"/>
        <w:gridCol w:w="1174"/>
        <w:gridCol w:w="1080"/>
        <w:gridCol w:w="1080"/>
        <w:gridCol w:w="1061"/>
        <w:gridCol w:w="1008"/>
      </w:tblGrid>
      <w:tr>
        <w:trPr>
          <w:trHeight w:val="275" w:hRule="atLeast"/>
        </w:trPr>
        <w:tc>
          <w:tcPr>
            <w:tcW w:w="2866" w:type="dxa"/>
            <w:vMerge w:val="restart"/>
          </w:tcPr>
          <w:p>
            <w:pPr>
              <w:pStyle w:val="TableParagraph"/>
              <w:spacing w:line="270" w:lineRule="exact"/>
              <w:ind w:left="107"/>
              <w:jc w:val="left"/>
              <w:rPr>
                <w:sz w:val="24"/>
              </w:rPr>
            </w:pPr>
            <w:r>
              <w:rPr>
                <w:spacing w:val="-2"/>
                <w:sz w:val="24"/>
              </w:rPr>
              <w:t>Breed</w:t>
            </w:r>
          </w:p>
        </w:tc>
        <w:tc>
          <w:tcPr>
            <w:tcW w:w="1078" w:type="dxa"/>
            <w:vMerge w:val="restart"/>
          </w:tcPr>
          <w:p>
            <w:pPr>
              <w:pStyle w:val="TableParagraph"/>
              <w:spacing w:line="240" w:lineRule="auto"/>
              <w:ind w:left="10"/>
              <w:rPr>
                <w:sz w:val="24"/>
              </w:rPr>
            </w:pPr>
            <w:r>
              <w:rPr>
                <w:spacing w:val="-2"/>
                <w:sz w:val="24"/>
              </w:rPr>
              <w:t>Calving </w:t>
            </w:r>
            <w:r>
              <w:rPr>
                <w:spacing w:val="-4"/>
                <w:sz w:val="24"/>
              </w:rPr>
              <w:t>Ease</w:t>
            </w:r>
          </w:p>
          <w:p>
            <w:pPr>
              <w:pStyle w:val="TableParagraph"/>
              <w:spacing w:line="240" w:lineRule="auto"/>
              <w:ind w:left="10" w:right="6"/>
              <w:rPr>
                <w:sz w:val="24"/>
              </w:rPr>
            </w:pPr>
            <w:r>
              <w:rPr>
                <w:sz w:val="24"/>
              </w:rPr>
              <w:t>or</w:t>
            </w:r>
            <w:r>
              <w:rPr>
                <w:spacing w:val="-1"/>
                <w:sz w:val="24"/>
              </w:rPr>
              <w:t> </w:t>
            </w:r>
            <w:r>
              <w:rPr>
                <w:spacing w:val="-4"/>
                <w:sz w:val="24"/>
              </w:rPr>
              <w:t>(BW)</w:t>
            </w:r>
          </w:p>
        </w:tc>
        <w:tc>
          <w:tcPr>
            <w:tcW w:w="2254" w:type="dxa"/>
            <w:gridSpan w:val="2"/>
            <w:shd w:val="clear" w:color="auto" w:fill="B4B5B4"/>
          </w:tcPr>
          <w:p>
            <w:pPr>
              <w:pStyle w:val="TableParagraph"/>
              <w:ind w:left="335"/>
              <w:jc w:val="left"/>
              <w:rPr>
                <w:sz w:val="24"/>
              </w:rPr>
            </w:pPr>
            <w:r>
              <w:rPr>
                <w:sz w:val="24"/>
              </w:rPr>
              <w:t>Growth</w:t>
            </w:r>
            <w:r>
              <w:rPr>
                <w:spacing w:val="-3"/>
                <w:sz w:val="24"/>
              </w:rPr>
              <w:t> </w:t>
            </w:r>
            <w:r>
              <w:rPr>
                <w:spacing w:val="-2"/>
                <w:sz w:val="24"/>
              </w:rPr>
              <w:t>(either)</w:t>
            </w:r>
            <w:r>
              <w:rPr>
                <w:spacing w:val="-2"/>
                <w:sz w:val="24"/>
                <w:vertAlign w:val="superscript"/>
              </w:rPr>
              <w:t>2</w:t>
            </w:r>
          </w:p>
        </w:tc>
        <w:tc>
          <w:tcPr>
            <w:tcW w:w="1080" w:type="dxa"/>
            <w:vMerge w:val="restart"/>
          </w:tcPr>
          <w:p>
            <w:pPr>
              <w:pStyle w:val="TableParagraph"/>
              <w:spacing w:line="270" w:lineRule="atLeast" w:before="265"/>
              <w:ind w:left="185" w:hanging="68"/>
              <w:jc w:val="left"/>
              <w:rPr>
                <w:sz w:val="24"/>
              </w:rPr>
            </w:pPr>
            <w:r>
              <w:rPr>
                <w:spacing w:val="-2"/>
                <w:sz w:val="24"/>
              </w:rPr>
              <w:t>Yearling Weight</w:t>
            </w:r>
          </w:p>
        </w:tc>
        <w:tc>
          <w:tcPr>
            <w:tcW w:w="2069" w:type="dxa"/>
            <w:gridSpan w:val="2"/>
            <w:vMerge w:val="restart"/>
            <w:shd w:val="clear" w:color="auto" w:fill="A7A8A7"/>
          </w:tcPr>
          <w:p>
            <w:pPr>
              <w:pStyle w:val="TableParagraph"/>
              <w:spacing w:line="270" w:lineRule="exact"/>
              <w:rPr>
                <w:sz w:val="24"/>
              </w:rPr>
            </w:pPr>
            <w:r>
              <w:rPr>
                <w:spacing w:val="-4"/>
                <w:sz w:val="24"/>
              </w:rPr>
              <w:t>Milk</w:t>
            </w:r>
          </w:p>
        </w:tc>
      </w:tr>
      <w:tr>
        <w:trPr>
          <w:trHeight w:val="551" w:hRule="atLeast"/>
        </w:trPr>
        <w:tc>
          <w:tcPr>
            <w:tcW w:w="2866" w:type="dxa"/>
            <w:vMerge/>
            <w:tcBorders>
              <w:top w:val="nil"/>
            </w:tcBorders>
          </w:tcPr>
          <w:p>
            <w:pPr>
              <w:rPr>
                <w:sz w:val="2"/>
                <w:szCs w:val="2"/>
              </w:rPr>
            </w:pPr>
          </w:p>
        </w:tc>
        <w:tc>
          <w:tcPr>
            <w:tcW w:w="1078" w:type="dxa"/>
            <w:vMerge/>
            <w:tcBorders>
              <w:top w:val="nil"/>
            </w:tcBorders>
          </w:tcPr>
          <w:p>
            <w:pPr>
              <w:rPr>
                <w:sz w:val="2"/>
                <w:szCs w:val="2"/>
              </w:rPr>
            </w:pPr>
          </w:p>
        </w:tc>
        <w:tc>
          <w:tcPr>
            <w:tcW w:w="1174" w:type="dxa"/>
            <w:shd w:val="clear" w:color="auto" w:fill="B4B5B4"/>
          </w:tcPr>
          <w:p>
            <w:pPr>
              <w:pStyle w:val="TableParagraph"/>
              <w:spacing w:line="270" w:lineRule="exact"/>
              <w:ind w:left="152"/>
              <w:jc w:val="left"/>
              <w:rPr>
                <w:sz w:val="24"/>
              </w:rPr>
            </w:pPr>
            <w:r>
              <w:rPr>
                <w:spacing w:val="-2"/>
                <w:sz w:val="24"/>
              </w:rPr>
              <w:t>Weaning</w:t>
            </w:r>
          </w:p>
          <w:p>
            <w:pPr>
              <w:pStyle w:val="TableParagraph"/>
              <w:spacing w:line="261" w:lineRule="exact"/>
              <w:ind w:left="231"/>
              <w:jc w:val="left"/>
              <w:rPr>
                <w:sz w:val="24"/>
              </w:rPr>
            </w:pPr>
            <w:r>
              <w:rPr>
                <w:spacing w:val="-2"/>
                <w:sz w:val="24"/>
              </w:rPr>
              <w:t>Weight</w:t>
            </w:r>
          </w:p>
        </w:tc>
        <w:tc>
          <w:tcPr>
            <w:tcW w:w="1080" w:type="dxa"/>
            <w:shd w:val="clear" w:color="auto" w:fill="B4B5B4"/>
          </w:tcPr>
          <w:p>
            <w:pPr>
              <w:pStyle w:val="TableParagraph"/>
              <w:spacing w:line="270" w:lineRule="exact"/>
              <w:ind w:left="118"/>
              <w:jc w:val="left"/>
              <w:rPr>
                <w:sz w:val="24"/>
              </w:rPr>
            </w:pPr>
            <w:r>
              <w:rPr>
                <w:spacing w:val="-2"/>
                <w:sz w:val="24"/>
              </w:rPr>
              <w:t>Yearling</w:t>
            </w:r>
          </w:p>
          <w:p>
            <w:pPr>
              <w:pStyle w:val="TableParagraph"/>
              <w:spacing w:line="261" w:lineRule="exact"/>
              <w:ind w:left="185"/>
              <w:jc w:val="left"/>
              <w:rPr>
                <w:sz w:val="24"/>
              </w:rPr>
            </w:pPr>
            <w:r>
              <w:rPr>
                <w:spacing w:val="-2"/>
                <w:sz w:val="24"/>
              </w:rPr>
              <w:t>Weight</w:t>
            </w:r>
          </w:p>
        </w:tc>
        <w:tc>
          <w:tcPr>
            <w:tcW w:w="1080" w:type="dxa"/>
            <w:vMerge/>
            <w:tcBorders>
              <w:top w:val="nil"/>
            </w:tcBorders>
          </w:tcPr>
          <w:p>
            <w:pPr>
              <w:rPr>
                <w:sz w:val="2"/>
                <w:szCs w:val="2"/>
              </w:rPr>
            </w:pPr>
          </w:p>
        </w:tc>
        <w:tc>
          <w:tcPr>
            <w:tcW w:w="2069" w:type="dxa"/>
            <w:gridSpan w:val="2"/>
            <w:vMerge/>
            <w:tcBorders>
              <w:top w:val="nil"/>
            </w:tcBorders>
            <w:shd w:val="clear" w:color="auto" w:fill="A7A8A7"/>
          </w:tcPr>
          <w:p>
            <w:pPr>
              <w:rPr>
                <w:sz w:val="2"/>
                <w:szCs w:val="2"/>
              </w:rPr>
            </w:pPr>
          </w:p>
        </w:tc>
      </w:tr>
      <w:tr>
        <w:trPr>
          <w:trHeight w:val="551" w:hRule="atLeast"/>
        </w:trPr>
        <w:tc>
          <w:tcPr>
            <w:tcW w:w="2866" w:type="dxa"/>
            <w:vMerge/>
            <w:tcBorders>
              <w:top w:val="nil"/>
            </w:tcBorders>
          </w:tcPr>
          <w:p>
            <w:pPr>
              <w:rPr>
                <w:sz w:val="2"/>
                <w:szCs w:val="2"/>
              </w:rPr>
            </w:pPr>
          </w:p>
        </w:tc>
        <w:tc>
          <w:tcPr>
            <w:tcW w:w="1078" w:type="dxa"/>
            <w:vMerge/>
            <w:tcBorders>
              <w:top w:val="nil"/>
            </w:tcBorders>
          </w:tcPr>
          <w:p>
            <w:pPr>
              <w:rPr>
                <w:sz w:val="2"/>
                <w:szCs w:val="2"/>
              </w:rPr>
            </w:pPr>
          </w:p>
        </w:tc>
        <w:tc>
          <w:tcPr>
            <w:tcW w:w="1174" w:type="dxa"/>
            <w:shd w:val="clear" w:color="auto" w:fill="B4B5B4"/>
          </w:tcPr>
          <w:p>
            <w:pPr>
              <w:pStyle w:val="TableParagraph"/>
              <w:spacing w:line="270" w:lineRule="exact"/>
              <w:ind w:left="5" w:right="1"/>
              <w:rPr>
                <w:sz w:val="24"/>
              </w:rPr>
            </w:pPr>
            <w:r>
              <w:rPr>
                <w:spacing w:val="-5"/>
                <w:sz w:val="24"/>
              </w:rPr>
              <w:t>Not</w:t>
            </w:r>
          </w:p>
          <w:p>
            <w:pPr>
              <w:pStyle w:val="TableParagraph"/>
              <w:spacing w:line="261" w:lineRule="exact"/>
              <w:ind w:left="5" w:right="5"/>
              <w:rPr>
                <w:sz w:val="24"/>
              </w:rPr>
            </w:pPr>
            <w:r>
              <w:rPr>
                <w:spacing w:val="-4"/>
                <w:sz w:val="24"/>
              </w:rPr>
              <w:t>Below</w:t>
            </w:r>
          </w:p>
        </w:tc>
        <w:tc>
          <w:tcPr>
            <w:tcW w:w="1080" w:type="dxa"/>
            <w:shd w:val="clear" w:color="auto" w:fill="B4B5B4"/>
          </w:tcPr>
          <w:p>
            <w:pPr>
              <w:pStyle w:val="TableParagraph"/>
              <w:spacing w:line="270" w:lineRule="exact"/>
              <w:ind w:left="7" w:right="1"/>
              <w:rPr>
                <w:sz w:val="24"/>
              </w:rPr>
            </w:pPr>
            <w:r>
              <w:rPr>
                <w:spacing w:val="-5"/>
                <w:sz w:val="24"/>
              </w:rPr>
              <w:t>Not</w:t>
            </w:r>
          </w:p>
          <w:p>
            <w:pPr>
              <w:pStyle w:val="TableParagraph"/>
              <w:spacing w:line="261" w:lineRule="exact"/>
              <w:ind w:left="7" w:right="5"/>
              <w:rPr>
                <w:sz w:val="24"/>
              </w:rPr>
            </w:pPr>
            <w:r>
              <w:rPr>
                <w:spacing w:val="-4"/>
                <w:sz w:val="24"/>
              </w:rPr>
              <w:t>Below</w:t>
            </w:r>
          </w:p>
        </w:tc>
        <w:tc>
          <w:tcPr>
            <w:tcW w:w="1080" w:type="dxa"/>
          </w:tcPr>
          <w:p>
            <w:pPr>
              <w:pStyle w:val="TableParagraph"/>
              <w:spacing w:line="270" w:lineRule="exact"/>
              <w:ind w:left="7" w:right="1"/>
              <w:rPr>
                <w:sz w:val="24"/>
              </w:rPr>
            </w:pPr>
            <w:r>
              <w:rPr>
                <w:spacing w:val="-5"/>
                <w:sz w:val="24"/>
              </w:rPr>
              <w:t>Not</w:t>
            </w:r>
          </w:p>
          <w:p>
            <w:pPr>
              <w:pStyle w:val="TableParagraph"/>
              <w:spacing w:line="261" w:lineRule="exact"/>
              <w:ind w:left="7" w:right="4"/>
              <w:rPr>
                <w:sz w:val="24"/>
              </w:rPr>
            </w:pPr>
            <w:r>
              <w:rPr>
                <w:spacing w:val="-2"/>
                <w:sz w:val="24"/>
              </w:rPr>
              <w:t>Above</w:t>
            </w:r>
          </w:p>
        </w:tc>
        <w:tc>
          <w:tcPr>
            <w:tcW w:w="1061" w:type="dxa"/>
            <w:shd w:val="clear" w:color="auto" w:fill="A7A8A7"/>
          </w:tcPr>
          <w:p>
            <w:pPr>
              <w:pStyle w:val="TableParagraph"/>
              <w:spacing w:line="270" w:lineRule="exact"/>
              <w:ind w:left="349"/>
              <w:jc w:val="left"/>
              <w:rPr>
                <w:sz w:val="24"/>
              </w:rPr>
            </w:pPr>
            <w:r>
              <w:rPr>
                <w:spacing w:val="-5"/>
                <w:sz w:val="24"/>
              </w:rPr>
              <w:t>Not</w:t>
            </w:r>
          </w:p>
          <w:p>
            <w:pPr>
              <w:pStyle w:val="TableParagraph"/>
              <w:spacing w:line="261" w:lineRule="exact"/>
              <w:ind w:left="217"/>
              <w:jc w:val="left"/>
              <w:rPr>
                <w:sz w:val="24"/>
              </w:rPr>
            </w:pPr>
            <w:r>
              <w:rPr>
                <w:spacing w:val="-4"/>
                <w:sz w:val="24"/>
              </w:rPr>
              <w:t>Below</w:t>
            </w:r>
          </w:p>
        </w:tc>
        <w:tc>
          <w:tcPr>
            <w:tcW w:w="1008" w:type="dxa"/>
            <w:shd w:val="clear" w:color="auto" w:fill="A7A8A7"/>
          </w:tcPr>
          <w:p>
            <w:pPr>
              <w:pStyle w:val="TableParagraph"/>
              <w:spacing w:line="270" w:lineRule="exact"/>
              <w:ind w:left="6"/>
              <w:rPr>
                <w:sz w:val="24"/>
              </w:rPr>
            </w:pPr>
            <w:r>
              <w:rPr>
                <w:spacing w:val="-5"/>
                <w:sz w:val="24"/>
              </w:rPr>
              <w:t>Not</w:t>
            </w:r>
          </w:p>
          <w:p>
            <w:pPr>
              <w:pStyle w:val="TableParagraph"/>
              <w:spacing w:line="261" w:lineRule="exact"/>
              <w:ind w:left="6" w:right="4"/>
              <w:rPr>
                <w:sz w:val="24"/>
              </w:rPr>
            </w:pPr>
            <w:r>
              <w:rPr>
                <w:spacing w:val="-2"/>
                <w:sz w:val="24"/>
              </w:rPr>
              <w:t>Above</w:t>
            </w:r>
          </w:p>
        </w:tc>
      </w:tr>
      <w:tr>
        <w:trPr>
          <w:trHeight w:val="277" w:hRule="atLeast"/>
        </w:trPr>
        <w:tc>
          <w:tcPr>
            <w:tcW w:w="2866" w:type="dxa"/>
          </w:tcPr>
          <w:p>
            <w:pPr>
              <w:pStyle w:val="TableParagraph"/>
              <w:spacing w:line="258" w:lineRule="exact"/>
              <w:ind w:left="107"/>
              <w:jc w:val="left"/>
              <w:rPr>
                <w:sz w:val="24"/>
              </w:rPr>
            </w:pPr>
            <w:r>
              <w:rPr>
                <w:spacing w:val="-2"/>
                <w:sz w:val="24"/>
              </w:rPr>
              <w:t>Angus*</w:t>
            </w:r>
          </w:p>
        </w:tc>
        <w:tc>
          <w:tcPr>
            <w:tcW w:w="1078" w:type="dxa"/>
          </w:tcPr>
          <w:p>
            <w:pPr>
              <w:pStyle w:val="TableParagraph"/>
              <w:spacing w:line="258" w:lineRule="exact"/>
              <w:ind w:left="10" w:right="4"/>
              <w:rPr>
                <w:sz w:val="24"/>
              </w:rPr>
            </w:pPr>
            <w:r>
              <w:rPr>
                <w:spacing w:val="-10"/>
                <w:sz w:val="24"/>
              </w:rPr>
              <w:t>3</w:t>
            </w:r>
          </w:p>
        </w:tc>
        <w:tc>
          <w:tcPr>
            <w:tcW w:w="1174" w:type="dxa"/>
            <w:shd w:val="clear" w:color="auto" w:fill="B4B5B4"/>
          </w:tcPr>
          <w:p>
            <w:pPr>
              <w:pStyle w:val="TableParagraph"/>
              <w:spacing w:line="258" w:lineRule="exact"/>
              <w:ind w:left="5"/>
              <w:rPr>
                <w:sz w:val="24"/>
              </w:rPr>
            </w:pPr>
            <w:r>
              <w:rPr>
                <w:spacing w:val="-5"/>
                <w:sz w:val="24"/>
              </w:rPr>
              <w:t>51</w:t>
            </w:r>
          </w:p>
        </w:tc>
        <w:tc>
          <w:tcPr>
            <w:tcW w:w="1080" w:type="dxa"/>
            <w:shd w:val="clear" w:color="auto" w:fill="B4B5B4"/>
          </w:tcPr>
          <w:p>
            <w:pPr>
              <w:pStyle w:val="TableParagraph"/>
              <w:spacing w:line="258" w:lineRule="exact"/>
              <w:ind w:left="7"/>
              <w:rPr>
                <w:sz w:val="24"/>
              </w:rPr>
            </w:pPr>
            <w:r>
              <w:rPr>
                <w:spacing w:val="-5"/>
                <w:sz w:val="24"/>
              </w:rPr>
              <w:t>91</w:t>
            </w:r>
          </w:p>
        </w:tc>
        <w:tc>
          <w:tcPr>
            <w:tcW w:w="1080" w:type="dxa"/>
          </w:tcPr>
          <w:p>
            <w:pPr>
              <w:pStyle w:val="TableParagraph"/>
              <w:spacing w:line="258" w:lineRule="exact"/>
              <w:ind w:left="7"/>
              <w:rPr>
                <w:sz w:val="24"/>
              </w:rPr>
            </w:pPr>
            <w:r>
              <w:rPr>
                <w:spacing w:val="-5"/>
                <w:sz w:val="24"/>
              </w:rPr>
              <w:t>125</w:t>
            </w:r>
          </w:p>
        </w:tc>
        <w:tc>
          <w:tcPr>
            <w:tcW w:w="1061" w:type="dxa"/>
            <w:shd w:val="clear" w:color="auto" w:fill="A7A8A7"/>
          </w:tcPr>
          <w:p>
            <w:pPr>
              <w:pStyle w:val="TableParagraph"/>
              <w:spacing w:line="258" w:lineRule="exact"/>
              <w:ind w:right="2"/>
              <w:rPr>
                <w:sz w:val="24"/>
              </w:rPr>
            </w:pPr>
            <w:r>
              <w:rPr>
                <w:spacing w:val="-5"/>
                <w:sz w:val="24"/>
              </w:rPr>
              <w:t>20</w:t>
            </w:r>
          </w:p>
        </w:tc>
        <w:tc>
          <w:tcPr>
            <w:tcW w:w="1008" w:type="dxa"/>
            <w:shd w:val="clear" w:color="auto" w:fill="A7A8A7"/>
          </w:tcPr>
          <w:p>
            <w:pPr>
              <w:pStyle w:val="TableParagraph"/>
              <w:spacing w:line="258" w:lineRule="exact"/>
              <w:ind w:left="6"/>
              <w:rPr>
                <w:sz w:val="24"/>
              </w:rPr>
            </w:pPr>
            <w:r>
              <w:rPr>
                <w:spacing w:val="-5"/>
                <w:sz w:val="24"/>
              </w:rPr>
              <w:t>30</w:t>
            </w:r>
          </w:p>
        </w:tc>
      </w:tr>
      <w:tr>
        <w:trPr>
          <w:trHeight w:val="275" w:hRule="atLeast"/>
        </w:trPr>
        <w:tc>
          <w:tcPr>
            <w:tcW w:w="2866" w:type="dxa"/>
          </w:tcPr>
          <w:p>
            <w:pPr>
              <w:pStyle w:val="TableParagraph"/>
              <w:ind w:left="107"/>
              <w:jc w:val="left"/>
              <w:rPr>
                <w:sz w:val="24"/>
              </w:rPr>
            </w:pPr>
            <w:r>
              <w:rPr>
                <w:spacing w:val="-2"/>
                <w:sz w:val="24"/>
              </w:rPr>
              <w:t>Beefmaster*</w:t>
            </w:r>
          </w:p>
        </w:tc>
        <w:tc>
          <w:tcPr>
            <w:tcW w:w="1078" w:type="dxa"/>
          </w:tcPr>
          <w:p>
            <w:pPr>
              <w:pStyle w:val="TableParagraph"/>
              <w:ind w:left="10" w:right="4"/>
              <w:rPr>
                <w:sz w:val="24"/>
              </w:rPr>
            </w:pPr>
            <w:r>
              <w:rPr>
                <w:spacing w:val="-10"/>
                <w:sz w:val="24"/>
              </w:rPr>
              <w:t>2</w:t>
            </w:r>
          </w:p>
        </w:tc>
        <w:tc>
          <w:tcPr>
            <w:tcW w:w="1174" w:type="dxa"/>
            <w:shd w:val="clear" w:color="auto" w:fill="B4B5B4"/>
          </w:tcPr>
          <w:p>
            <w:pPr>
              <w:pStyle w:val="TableParagraph"/>
              <w:ind w:left="5"/>
              <w:rPr>
                <w:sz w:val="24"/>
              </w:rPr>
            </w:pPr>
            <w:r>
              <w:rPr>
                <w:spacing w:val="-5"/>
                <w:sz w:val="24"/>
              </w:rPr>
              <w:t>14</w:t>
            </w:r>
          </w:p>
        </w:tc>
        <w:tc>
          <w:tcPr>
            <w:tcW w:w="1080" w:type="dxa"/>
            <w:shd w:val="clear" w:color="auto" w:fill="B4B5B4"/>
          </w:tcPr>
          <w:p>
            <w:pPr>
              <w:pStyle w:val="TableParagraph"/>
              <w:ind w:left="7"/>
              <w:rPr>
                <w:sz w:val="24"/>
              </w:rPr>
            </w:pPr>
            <w:r>
              <w:rPr>
                <w:spacing w:val="-5"/>
                <w:sz w:val="24"/>
              </w:rPr>
              <w:t>30</w:t>
            </w:r>
          </w:p>
        </w:tc>
        <w:tc>
          <w:tcPr>
            <w:tcW w:w="1080" w:type="dxa"/>
          </w:tcPr>
          <w:p>
            <w:pPr>
              <w:pStyle w:val="TableParagraph"/>
              <w:ind w:left="7"/>
              <w:rPr>
                <w:sz w:val="24"/>
              </w:rPr>
            </w:pPr>
            <w:r>
              <w:rPr>
                <w:spacing w:val="-5"/>
                <w:sz w:val="24"/>
              </w:rPr>
              <w:t>53</w:t>
            </w:r>
          </w:p>
        </w:tc>
        <w:tc>
          <w:tcPr>
            <w:tcW w:w="1061" w:type="dxa"/>
            <w:shd w:val="clear" w:color="auto" w:fill="A7A8A7"/>
          </w:tcPr>
          <w:p>
            <w:pPr>
              <w:pStyle w:val="TableParagraph"/>
              <w:ind w:right="2"/>
              <w:rPr>
                <w:sz w:val="24"/>
              </w:rPr>
            </w:pPr>
            <w:r>
              <w:rPr>
                <w:spacing w:val="-10"/>
                <w:sz w:val="24"/>
              </w:rPr>
              <w:t>8</w:t>
            </w:r>
          </w:p>
        </w:tc>
        <w:tc>
          <w:tcPr>
            <w:tcW w:w="1008" w:type="dxa"/>
            <w:shd w:val="clear" w:color="auto" w:fill="A7A8A7"/>
          </w:tcPr>
          <w:p>
            <w:pPr>
              <w:pStyle w:val="TableParagraph"/>
              <w:ind w:left="6"/>
              <w:rPr>
                <w:sz w:val="24"/>
              </w:rPr>
            </w:pPr>
            <w:r>
              <w:rPr>
                <w:spacing w:val="-5"/>
                <w:sz w:val="24"/>
              </w:rPr>
              <w:t>12</w:t>
            </w:r>
          </w:p>
        </w:tc>
      </w:tr>
      <w:tr>
        <w:trPr>
          <w:trHeight w:val="275" w:hRule="atLeast"/>
        </w:trPr>
        <w:tc>
          <w:tcPr>
            <w:tcW w:w="2866" w:type="dxa"/>
          </w:tcPr>
          <w:p>
            <w:pPr>
              <w:pStyle w:val="TableParagraph"/>
              <w:ind w:left="107"/>
              <w:jc w:val="left"/>
              <w:rPr>
                <w:sz w:val="24"/>
              </w:rPr>
            </w:pPr>
            <w:r>
              <w:rPr>
                <w:sz w:val="24"/>
              </w:rPr>
              <w:t>Black</w:t>
            </w:r>
            <w:r>
              <w:rPr>
                <w:spacing w:val="-4"/>
                <w:sz w:val="24"/>
              </w:rPr>
              <w:t> </w:t>
            </w:r>
            <w:r>
              <w:rPr>
                <w:spacing w:val="-2"/>
                <w:sz w:val="24"/>
              </w:rPr>
              <w:t>Hereford</w:t>
            </w:r>
          </w:p>
        </w:tc>
        <w:tc>
          <w:tcPr>
            <w:tcW w:w="1078" w:type="dxa"/>
          </w:tcPr>
          <w:p>
            <w:pPr>
              <w:pStyle w:val="TableParagraph"/>
              <w:ind w:left="10" w:right="4"/>
              <w:rPr>
                <w:sz w:val="24"/>
              </w:rPr>
            </w:pPr>
            <w:r>
              <w:rPr>
                <w:spacing w:val="-10"/>
                <w:sz w:val="24"/>
              </w:rPr>
              <w:t>9</w:t>
            </w:r>
          </w:p>
        </w:tc>
        <w:tc>
          <w:tcPr>
            <w:tcW w:w="1174" w:type="dxa"/>
            <w:shd w:val="clear" w:color="auto" w:fill="B4B5B4"/>
          </w:tcPr>
          <w:p>
            <w:pPr>
              <w:pStyle w:val="TableParagraph"/>
              <w:ind w:left="5"/>
              <w:rPr>
                <w:sz w:val="24"/>
              </w:rPr>
            </w:pPr>
            <w:r>
              <w:rPr>
                <w:spacing w:val="-5"/>
                <w:sz w:val="24"/>
              </w:rPr>
              <w:t>50</w:t>
            </w:r>
          </w:p>
        </w:tc>
        <w:tc>
          <w:tcPr>
            <w:tcW w:w="1080" w:type="dxa"/>
            <w:shd w:val="clear" w:color="auto" w:fill="B4B5B4"/>
          </w:tcPr>
          <w:p>
            <w:pPr>
              <w:pStyle w:val="TableParagraph"/>
              <w:ind w:left="7"/>
              <w:rPr>
                <w:sz w:val="24"/>
              </w:rPr>
            </w:pPr>
            <w:r>
              <w:rPr>
                <w:spacing w:val="-5"/>
                <w:sz w:val="24"/>
              </w:rPr>
              <w:t>64</w:t>
            </w:r>
          </w:p>
        </w:tc>
        <w:tc>
          <w:tcPr>
            <w:tcW w:w="1080" w:type="dxa"/>
          </w:tcPr>
          <w:p>
            <w:pPr>
              <w:pStyle w:val="TableParagraph"/>
              <w:ind w:left="7"/>
              <w:rPr>
                <w:sz w:val="24"/>
              </w:rPr>
            </w:pPr>
            <w:r>
              <w:rPr>
                <w:spacing w:val="-5"/>
                <w:sz w:val="24"/>
              </w:rPr>
              <w:t>85</w:t>
            </w:r>
          </w:p>
        </w:tc>
        <w:tc>
          <w:tcPr>
            <w:tcW w:w="1061" w:type="dxa"/>
            <w:shd w:val="clear" w:color="auto" w:fill="A7A8A7"/>
          </w:tcPr>
          <w:p>
            <w:pPr>
              <w:pStyle w:val="TableParagraph"/>
              <w:ind w:right="2"/>
              <w:rPr>
                <w:sz w:val="24"/>
              </w:rPr>
            </w:pPr>
            <w:r>
              <w:rPr>
                <w:spacing w:val="-5"/>
                <w:sz w:val="24"/>
              </w:rPr>
              <w:t>18</w:t>
            </w:r>
          </w:p>
        </w:tc>
        <w:tc>
          <w:tcPr>
            <w:tcW w:w="1008" w:type="dxa"/>
            <w:shd w:val="clear" w:color="auto" w:fill="A7A8A7"/>
          </w:tcPr>
          <w:p>
            <w:pPr>
              <w:pStyle w:val="TableParagraph"/>
              <w:ind w:left="6"/>
              <w:rPr>
                <w:sz w:val="24"/>
              </w:rPr>
            </w:pPr>
            <w:r>
              <w:rPr>
                <w:spacing w:val="-5"/>
                <w:sz w:val="24"/>
              </w:rPr>
              <w:t>26</w:t>
            </w:r>
          </w:p>
        </w:tc>
      </w:tr>
      <w:tr>
        <w:trPr>
          <w:trHeight w:val="275" w:hRule="atLeast"/>
        </w:trPr>
        <w:tc>
          <w:tcPr>
            <w:tcW w:w="2866" w:type="dxa"/>
          </w:tcPr>
          <w:p>
            <w:pPr>
              <w:pStyle w:val="TableParagraph"/>
              <w:ind w:left="107"/>
              <w:jc w:val="left"/>
              <w:rPr>
                <w:sz w:val="24"/>
              </w:rPr>
            </w:pPr>
            <w:r>
              <w:rPr>
                <w:spacing w:val="-2"/>
                <w:sz w:val="24"/>
              </w:rPr>
              <w:t>Brangus*</w:t>
            </w:r>
          </w:p>
        </w:tc>
        <w:tc>
          <w:tcPr>
            <w:tcW w:w="1078" w:type="dxa"/>
          </w:tcPr>
          <w:p>
            <w:pPr>
              <w:pStyle w:val="TableParagraph"/>
              <w:ind w:left="10" w:right="4"/>
              <w:rPr>
                <w:sz w:val="24"/>
              </w:rPr>
            </w:pPr>
            <w:r>
              <w:rPr>
                <w:spacing w:val="-10"/>
                <w:sz w:val="24"/>
              </w:rPr>
              <w:t>5</w:t>
            </w:r>
          </w:p>
        </w:tc>
        <w:tc>
          <w:tcPr>
            <w:tcW w:w="1174" w:type="dxa"/>
            <w:shd w:val="clear" w:color="auto" w:fill="B4B5B4"/>
          </w:tcPr>
          <w:p>
            <w:pPr>
              <w:pStyle w:val="TableParagraph"/>
              <w:ind w:left="5"/>
              <w:rPr>
                <w:sz w:val="24"/>
              </w:rPr>
            </w:pPr>
            <w:r>
              <w:rPr>
                <w:spacing w:val="-5"/>
                <w:sz w:val="24"/>
              </w:rPr>
              <w:t>15</w:t>
            </w:r>
          </w:p>
        </w:tc>
        <w:tc>
          <w:tcPr>
            <w:tcW w:w="1080" w:type="dxa"/>
            <w:shd w:val="clear" w:color="auto" w:fill="B4B5B4"/>
          </w:tcPr>
          <w:p>
            <w:pPr>
              <w:pStyle w:val="TableParagraph"/>
              <w:ind w:left="7"/>
              <w:rPr>
                <w:sz w:val="24"/>
              </w:rPr>
            </w:pPr>
            <w:r>
              <w:rPr>
                <w:spacing w:val="-5"/>
                <w:sz w:val="24"/>
              </w:rPr>
              <w:t>33</w:t>
            </w:r>
          </w:p>
        </w:tc>
        <w:tc>
          <w:tcPr>
            <w:tcW w:w="1080" w:type="dxa"/>
          </w:tcPr>
          <w:p>
            <w:pPr>
              <w:pStyle w:val="TableParagraph"/>
              <w:ind w:left="7"/>
              <w:rPr>
                <w:sz w:val="24"/>
              </w:rPr>
            </w:pPr>
            <w:r>
              <w:rPr>
                <w:spacing w:val="-5"/>
                <w:sz w:val="24"/>
              </w:rPr>
              <w:t>64</w:t>
            </w:r>
          </w:p>
        </w:tc>
        <w:tc>
          <w:tcPr>
            <w:tcW w:w="1061" w:type="dxa"/>
            <w:shd w:val="clear" w:color="auto" w:fill="A7A8A7"/>
          </w:tcPr>
          <w:p>
            <w:pPr>
              <w:pStyle w:val="TableParagraph"/>
              <w:ind w:right="2"/>
              <w:rPr>
                <w:sz w:val="24"/>
              </w:rPr>
            </w:pPr>
            <w:r>
              <w:rPr>
                <w:spacing w:val="-10"/>
                <w:sz w:val="24"/>
              </w:rPr>
              <w:t>7</w:t>
            </w:r>
          </w:p>
        </w:tc>
        <w:tc>
          <w:tcPr>
            <w:tcW w:w="1008" w:type="dxa"/>
            <w:shd w:val="clear" w:color="auto" w:fill="A7A8A7"/>
          </w:tcPr>
          <w:p>
            <w:pPr>
              <w:pStyle w:val="TableParagraph"/>
              <w:ind w:left="6"/>
              <w:rPr>
                <w:sz w:val="24"/>
              </w:rPr>
            </w:pPr>
            <w:r>
              <w:rPr>
                <w:spacing w:val="-5"/>
                <w:sz w:val="24"/>
              </w:rPr>
              <w:t>14</w:t>
            </w:r>
          </w:p>
        </w:tc>
      </w:tr>
      <w:tr>
        <w:trPr>
          <w:trHeight w:val="275" w:hRule="atLeast"/>
        </w:trPr>
        <w:tc>
          <w:tcPr>
            <w:tcW w:w="2866" w:type="dxa"/>
          </w:tcPr>
          <w:p>
            <w:pPr>
              <w:pStyle w:val="TableParagraph"/>
              <w:ind w:left="107"/>
              <w:jc w:val="left"/>
              <w:rPr>
                <w:sz w:val="24"/>
              </w:rPr>
            </w:pPr>
            <w:r>
              <w:rPr>
                <w:spacing w:val="-2"/>
                <w:sz w:val="24"/>
              </w:rPr>
              <w:t>Braunvieh</w:t>
            </w:r>
          </w:p>
        </w:tc>
        <w:tc>
          <w:tcPr>
            <w:tcW w:w="1078" w:type="dxa"/>
          </w:tcPr>
          <w:p>
            <w:pPr>
              <w:pStyle w:val="TableParagraph"/>
              <w:ind w:left="10" w:right="4"/>
              <w:rPr>
                <w:sz w:val="24"/>
              </w:rPr>
            </w:pPr>
            <w:r>
              <w:rPr>
                <w:spacing w:val="-5"/>
                <w:sz w:val="24"/>
              </w:rPr>
              <w:t>10</w:t>
            </w:r>
          </w:p>
        </w:tc>
        <w:tc>
          <w:tcPr>
            <w:tcW w:w="1174" w:type="dxa"/>
            <w:shd w:val="clear" w:color="auto" w:fill="B4B5B4"/>
          </w:tcPr>
          <w:p>
            <w:pPr>
              <w:pStyle w:val="TableParagraph"/>
              <w:ind w:left="5"/>
              <w:rPr>
                <w:sz w:val="24"/>
              </w:rPr>
            </w:pPr>
            <w:r>
              <w:rPr>
                <w:spacing w:val="-5"/>
                <w:sz w:val="24"/>
              </w:rPr>
              <w:t>48</w:t>
            </w:r>
          </w:p>
        </w:tc>
        <w:tc>
          <w:tcPr>
            <w:tcW w:w="1080" w:type="dxa"/>
            <w:shd w:val="clear" w:color="auto" w:fill="B4B5B4"/>
          </w:tcPr>
          <w:p>
            <w:pPr>
              <w:pStyle w:val="TableParagraph"/>
              <w:ind w:left="7"/>
              <w:rPr>
                <w:sz w:val="24"/>
              </w:rPr>
            </w:pPr>
            <w:r>
              <w:rPr>
                <w:spacing w:val="-5"/>
                <w:sz w:val="24"/>
              </w:rPr>
              <w:t>65</w:t>
            </w:r>
          </w:p>
        </w:tc>
        <w:tc>
          <w:tcPr>
            <w:tcW w:w="1080" w:type="dxa"/>
          </w:tcPr>
          <w:p>
            <w:pPr>
              <w:pStyle w:val="TableParagraph"/>
              <w:ind w:left="7"/>
              <w:rPr>
                <w:sz w:val="24"/>
              </w:rPr>
            </w:pPr>
            <w:r>
              <w:rPr>
                <w:spacing w:val="-5"/>
                <w:sz w:val="24"/>
              </w:rPr>
              <w:t>88</w:t>
            </w:r>
          </w:p>
        </w:tc>
        <w:tc>
          <w:tcPr>
            <w:tcW w:w="1061" w:type="dxa"/>
            <w:shd w:val="clear" w:color="auto" w:fill="A7A8A7"/>
          </w:tcPr>
          <w:p>
            <w:pPr>
              <w:pStyle w:val="TableParagraph"/>
              <w:ind w:right="2"/>
              <w:rPr>
                <w:sz w:val="24"/>
              </w:rPr>
            </w:pPr>
            <w:r>
              <w:rPr>
                <w:spacing w:val="-10"/>
                <w:sz w:val="24"/>
              </w:rPr>
              <w:t>6</w:t>
            </w:r>
          </w:p>
        </w:tc>
        <w:tc>
          <w:tcPr>
            <w:tcW w:w="1008" w:type="dxa"/>
            <w:shd w:val="clear" w:color="auto" w:fill="A7A8A7"/>
          </w:tcPr>
          <w:p>
            <w:pPr>
              <w:pStyle w:val="TableParagraph"/>
              <w:ind w:left="6"/>
              <w:rPr>
                <w:sz w:val="24"/>
              </w:rPr>
            </w:pPr>
            <w:r>
              <w:rPr>
                <w:spacing w:val="-5"/>
                <w:sz w:val="24"/>
              </w:rPr>
              <w:t>13</w:t>
            </w:r>
          </w:p>
        </w:tc>
      </w:tr>
      <w:tr>
        <w:trPr>
          <w:trHeight w:val="275" w:hRule="atLeast"/>
        </w:trPr>
        <w:tc>
          <w:tcPr>
            <w:tcW w:w="2866" w:type="dxa"/>
          </w:tcPr>
          <w:p>
            <w:pPr>
              <w:pStyle w:val="TableParagraph"/>
              <w:ind w:left="107"/>
              <w:jc w:val="left"/>
              <w:rPr>
                <w:sz w:val="24"/>
              </w:rPr>
            </w:pPr>
            <w:r>
              <w:rPr>
                <w:spacing w:val="-2"/>
                <w:sz w:val="24"/>
              </w:rPr>
              <w:t>Charolais</w:t>
            </w:r>
          </w:p>
        </w:tc>
        <w:tc>
          <w:tcPr>
            <w:tcW w:w="1078" w:type="dxa"/>
          </w:tcPr>
          <w:p>
            <w:pPr>
              <w:pStyle w:val="TableParagraph"/>
              <w:ind w:left="10" w:right="4"/>
              <w:rPr>
                <w:sz w:val="24"/>
              </w:rPr>
            </w:pPr>
            <w:r>
              <w:rPr>
                <w:spacing w:val="-10"/>
                <w:sz w:val="24"/>
              </w:rPr>
              <w:t>4</w:t>
            </w:r>
          </w:p>
        </w:tc>
        <w:tc>
          <w:tcPr>
            <w:tcW w:w="1174" w:type="dxa"/>
            <w:shd w:val="clear" w:color="auto" w:fill="B4B5B4"/>
          </w:tcPr>
          <w:p>
            <w:pPr>
              <w:pStyle w:val="TableParagraph"/>
              <w:ind w:left="5"/>
              <w:rPr>
                <w:sz w:val="24"/>
              </w:rPr>
            </w:pPr>
            <w:r>
              <w:rPr>
                <w:spacing w:val="-5"/>
                <w:sz w:val="24"/>
              </w:rPr>
              <w:t>51</w:t>
            </w:r>
          </w:p>
        </w:tc>
        <w:tc>
          <w:tcPr>
            <w:tcW w:w="1080" w:type="dxa"/>
            <w:shd w:val="clear" w:color="auto" w:fill="B4B5B4"/>
          </w:tcPr>
          <w:p>
            <w:pPr>
              <w:pStyle w:val="TableParagraph"/>
              <w:ind w:left="7"/>
              <w:rPr>
                <w:sz w:val="24"/>
              </w:rPr>
            </w:pPr>
            <w:r>
              <w:rPr>
                <w:spacing w:val="-5"/>
                <w:sz w:val="24"/>
              </w:rPr>
              <w:t>93</w:t>
            </w:r>
          </w:p>
        </w:tc>
        <w:tc>
          <w:tcPr>
            <w:tcW w:w="1080" w:type="dxa"/>
          </w:tcPr>
          <w:p>
            <w:pPr>
              <w:pStyle w:val="TableParagraph"/>
              <w:ind w:left="7"/>
              <w:rPr>
                <w:sz w:val="24"/>
              </w:rPr>
            </w:pPr>
            <w:r>
              <w:rPr>
                <w:spacing w:val="-5"/>
                <w:sz w:val="24"/>
              </w:rPr>
              <w:t>118</w:t>
            </w:r>
          </w:p>
        </w:tc>
        <w:tc>
          <w:tcPr>
            <w:tcW w:w="1061" w:type="dxa"/>
            <w:shd w:val="clear" w:color="auto" w:fill="A7A8A7"/>
          </w:tcPr>
          <w:p>
            <w:pPr>
              <w:pStyle w:val="TableParagraph"/>
              <w:ind w:right="2"/>
              <w:rPr>
                <w:sz w:val="24"/>
              </w:rPr>
            </w:pPr>
            <w:r>
              <w:rPr>
                <w:spacing w:val="-5"/>
                <w:sz w:val="24"/>
              </w:rPr>
              <w:t>17</w:t>
            </w:r>
          </w:p>
        </w:tc>
        <w:tc>
          <w:tcPr>
            <w:tcW w:w="1008" w:type="dxa"/>
            <w:shd w:val="clear" w:color="auto" w:fill="A7A8A7"/>
          </w:tcPr>
          <w:p>
            <w:pPr>
              <w:pStyle w:val="TableParagraph"/>
              <w:ind w:left="6"/>
              <w:rPr>
                <w:sz w:val="24"/>
              </w:rPr>
            </w:pPr>
            <w:r>
              <w:rPr>
                <w:spacing w:val="-5"/>
                <w:sz w:val="24"/>
              </w:rPr>
              <w:t>31</w:t>
            </w:r>
          </w:p>
        </w:tc>
      </w:tr>
      <w:tr>
        <w:trPr>
          <w:trHeight w:val="277" w:hRule="atLeast"/>
        </w:trPr>
        <w:tc>
          <w:tcPr>
            <w:tcW w:w="2866" w:type="dxa"/>
          </w:tcPr>
          <w:p>
            <w:pPr>
              <w:pStyle w:val="TableParagraph"/>
              <w:spacing w:line="258" w:lineRule="exact"/>
              <w:ind w:left="107"/>
              <w:jc w:val="left"/>
              <w:rPr>
                <w:sz w:val="24"/>
              </w:rPr>
            </w:pPr>
            <w:r>
              <w:rPr>
                <w:spacing w:val="-2"/>
                <w:sz w:val="24"/>
              </w:rPr>
              <w:t>Chianina/Chi-</w:t>
            </w:r>
            <w:r>
              <w:rPr>
                <w:spacing w:val="-4"/>
                <w:sz w:val="24"/>
              </w:rPr>
              <w:t>Angus</w:t>
            </w:r>
          </w:p>
        </w:tc>
        <w:tc>
          <w:tcPr>
            <w:tcW w:w="1078" w:type="dxa"/>
          </w:tcPr>
          <w:p>
            <w:pPr>
              <w:pStyle w:val="TableParagraph"/>
              <w:spacing w:line="258" w:lineRule="exact"/>
              <w:ind w:left="10" w:right="4"/>
              <w:rPr>
                <w:sz w:val="24"/>
              </w:rPr>
            </w:pPr>
            <w:r>
              <w:rPr>
                <w:spacing w:val="-10"/>
                <w:sz w:val="24"/>
              </w:rPr>
              <w:t>8</w:t>
            </w:r>
          </w:p>
        </w:tc>
        <w:tc>
          <w:tcPr>
            <w:tcW w:w="1174" w:type="dxa"/>
            <w:shd w:val="clear" w:color="auto" w:fill="B4B5B4"/>
          </w:tcPr>
          <w:p>
            <w:pPr>
              <w:pStyle w:val="TableParagraph"/>
              <w:spacing w:line="258" w:lineRule="exact"/>
              <w:ind w:left="5"/>
              <w:rPr>
                <w:sz w:val="24"/>
              </w:rPr>
            </w:pPr>
            <w:r>
              <w:rPr>
                <w:spacing w:val="-5"/>
                <w:sz w:val="24"/>
              </w:rPr>
              <w:t>43</w:t>
            </w:r>
          </w:p>
        </w:tc>
        <w:tc>
          <w:tcPr>
            <w:tcW w:w="1080" w:type="dxa"/>
            <w:shd w:val="clear" w:color="auto" w:fill="B4B5B4"/>
          </w:tcPr>
          <w:p>
            <w:pPr>
              <w:pStyle w:val="TableParagraph"/>
              <w:spacing w:line="258" w:lineRule="exact"/>
              <w:ind w:left="7"/>
              <w:rPr>
                <w:sz w:val="24"/>
              </w:rPr>
            </w:pPr>
            <w:r>
              <w:rPr>
                <w:spacing w:val="-5"/>
                <w:sz w:val="24"/>
              </w:rPr>
              <w:t>64</w:t>
            </w:r>
          </w:p>
        </w:tc>
        <w:tc>
          <w:tcPr>
            <w:tcW w:w="1080" w:type="dxa"/>
          </w:tcPr>
          <w:p>
            <w:pPr>
              <w:pStyle w:val="TableParagraph"/>
              <w:spacing w:line="258" w:lineRule="exact"/>
              <w:ind w:left="7"/>
              <w:rPr>
                <w:sz w:val="24"/>
              </w:rPr>
            </w:pPr>
            <w:r>
              <w:rPr>
                <w:spacing w:val="-5"/>
                <w:sz w:val="24"/>
              </w:rPr>
              <w:t>86</w:t>
            </w:r>
          </w:p>
        </w:tc>
        <w:tc>
          <w:tcPr>
            <w:tcW w:w="1061" w:type="dxa"/>
            <w:shd w:val="clear" w:color="auto" w:fill="A7A8A7"/>
          </w:tcPr>
          <w:p>
            <w:pPr>
              <w:pStyle w:val="TableParagraph"/>
              <w:spacing w:line="258" w:lineRule="exact"/>
              <w:ind w:right="2"/>
              <w:rPr>
                <w:sz w:val="24"/>
              </w:rPr>
            </w:pPr>
            <w:r>
              <w:rPr>
                <w:spacing w:val="-5"/>
                <w:sz w:val="24"/>
              </w:rPr>
              <w:t>11</w:t>
            </w:r>
          </w:p>
        </w:tc>
        <w:tc>
          <w:tcPr>
            <w:tcW w:w="1008" w:type="dxa"/>
            <w:shd w:val="clear" w:color="auto" w:fill="A7A8A7"/>
          </w:tcPr>
          <w:p>
            <w:pPr>
              <w:pStyle w:val="TableParagraph"/>
              <w:spacing w:line="258" w:lineRule="exact"/>
              <w:ind w:left="6"/>
              <w:rPr>
                <w:sz w:val="24"/>
              </w:rPr>
            </w:pPr>
            <w:r>
              <w:rPr>
                <w:spacing w:val="-5"/>
                <w:sz w:val="24"/>
              </w:rPr>
              <w:t>20</w:t>
            </w:r>
          </w:p>
        </w:tc>
      </w:tr>
      <w:tr>
        <w:trPr>
          <w:trHeight w:val="275" w:hRule="atLeast"/>
        </w:trPr>
        <w:tc>
          <w:tcPr>
            <w:tcW w:w="2866" w:type="dxa"/>
          </w:tcPr>
          <w:p>
            <w:pPr>
              <w:pStyle w:val="TableParagraph"/>
              <w:ind w:left="107"/>
              <w:jc w:val="left"/>
              <w:rPr>
                <w:sz w:val="24"/>
              </w:rPr>
            </w:pPr>
            <w:r>
              <w:rPr>
                <w:sz w:val="24"/>
              </w:rPr>
              <w:t>Gelbvieh/</w:t>
            </w:r>
            <w:r>
              <w:rPr>
                <w:spacing w:val="-3"/>
                <w:sz w:val="24"/>
              </w:rPr>
              <w:t> </w:t>
            </w:r>
            <w:r>
              <w:rPr>
                <w:spacing w:val="-2"/>
                <w:sz w:val="24"/>
              </w:rPr>
              <w:t>Balancer*</w:t>
            </w:r>
          </w:p>
        </w:tc>
        <w:tc>
          <w:tcPr>
            <w:tcW w:w="1078" w:type="dxa"/>
          </w:tcPr>
          <w:p>
            <w:pPr>
              <w:pStyle w:val="TableParagraph"/>
              <w:ind w:left="10" w:right="4"/>
              <w:rPr>
                <w:sz w:val="24"/>
              </w:rPr>
            </w:pPr>
            <w:r>
              <w:rPr>
                <w:spacing w:val="-5"/>
                <w:sz w:val="24"/>
              </w:rPr>
              <w:t>11</w:t>
            </w:r>
          </w:p>
        </w:tc>
        <w:tc>
          <w:tcPr>
            <w:tcW w:w="1174" w:type="dxa"/>
            <w:shd w:val="clear" w:color="auto" w:fill="B4B5B4"/>
          </w:tcPr>
          <w:p>
            <w:pPr>
              <w:pStyle w:val="TableParagraph"/>
              <w:ind w:left="5"/>
              <w:rPr>
                <w:sz w:val="24"/>
              </w:rPr>
            </w:pPr>
            <w:r>
              <w:rPr>
                <w:spacing w:val="-5"/>
                <w:sz w:val="24"/>
              </w:rPr>
              <w:t>62</w:t>
            </w:r>
          </w:p>
        </w:tc>
        <w:tc>
          <w:tcPr>
            <w:tcW w:w="1080" w:type="dxa"/>
            <w:shd w:val="clear" w:color="auto" w:fill="B4B5B4"/>
          </w:tcPr>
          <w:p>
            <w:pPr>
              <w:pStyle w:val="TableParagraph"/>
              <w:ind w:left="7"/>
              <w:rPr>
                <w:sz w:val="24"/>
              </w:rPr>
            </w:pPr>
            <w:r>
              <w:rPr>
                <w:spacing w:val="-5"/>
                <w:sz w:val="24"/>
              </w:rPr>
              <w:t>90</w:t>
            </w:r>
          </w:p>
        </w:tc>
        <w:tc>
          <w:tcPr>
            <w:tcW w:w="1080" w:type="dxa"/>
          </w:tcPr>
          <w:p>
            <w:pPr>
              <w:pStyle w:val="TableParagraph"/>
              <w:ind w:left="7"/>
              <w:rPr>
                <w:sz w:val="24"/>
              </w:rPr>
            </w:pPr>
            <w:r>
              <w:rPr>
                <w:spacing w:val="-5"/>
                <w:sz w:val="24"/>
              </w:rPr>
              <w:t>116</w:t>
            </w:r>
          </w:p>
        </w:tc>
        <w:tc>
          <w:tcPr>
            <w:tcW w:w="1061" w:type="dxa"/>
            <w:shd w:val="clear" w:color="auto" w:fill="A7A8A7"/>
          </w:tcPr>
          <w:p>
            <w:pPr>
              <w:pStyle w:val="TableParagraph"/>
              <w:ind w:right="2"/>
              <w:rPr>
                <w:sz w:val="24"/>
              </w:rPr>
            </w:pPr>
            <w:r>
              <w:rPr>
                <w:spacing w:val="-5"/>
                <w:sz w:val="24"/>
              </w:rPr>
              <w:t>19</w:t>
            </w:r>
          </w:p>
        </w:tc>
        <w:tc>
          <w:tcPr>
            <w:tcW w:w="1008" w:type="dxa"/>
            <w:shd w:val="clear" w:color="auto" w:fill="A7A8A7"/>
          </w:tcPr>
          <w:p>
            <w:pPr>
              <w:pStyle w:val="TableParagraph"/>
              <w:ind w:left="6"/>
              <w:rPr>
                <w:sz w:val="24"/>
              </w:rPr>
            </w:pPr>
            <w:r>
              <w:rPr>
                <w:spacing w:val="-5"/>
                <w:sz w:val="24"/>
              </w:rPr>
              <w:t>27</w:t>
            </w:r>
          </w:p>
        </w:tc>
      </w:tr>
      <w:tr>
        <w:trPr>
          <w:trHeight w:val="275" w:hRule="atLeast"/>
        </w:trPr>
        <w:tc>
          <w:tcPr>
            <w:tcW w:w="2866" w:type="dxa"/>
          </w:tcPr>
          <w:p>
            <w:pPr>
              <w:pStyle w:val="TableParagraph"/>
              <w:ind w:left="107"/>
              <w:jc w:val="left"/>
              <w:rPr>
                <w:sz w:val="24"/>
              </w:rPr>
            </w:pPr>
            <w:r>
              <w:rPr>
                <w:spacing w:val="-2"/>
                <w:sz w:val="24"/>
              </w:rPr>
              <w:t>Hereford*</w:t>
            </w:r>
          </w:p>
        </w:tc>
        <w:tc>
          <w:tcPr>
            <w:tcW w:w="1078" w:type="dxa"/>
          </w:tcPr>
          <w:p>
            <w:pPr>
              <w:pStyle w:val="TableParagraph"/>
              <w:ind w:left="10" w:right="4"/>
              <w:rPr>
                <w:sz w:val="24"/>
              </w:rPr>
            </w:pPr>
            <w:r>
              <w:rPr>
                <w:spacing w:val="-10"/>
                <w:sz w:val="24"/>
              </w:rPr>
              <w:t>0</w:t>
            </w:r>
          </w:p>
        </w:tc>
        <w:tc>
          <w:tcPr>
            <w:tcW w:w="1174" w:type="dxa"/>
            <w:shd w:val="clear" w:color="auto" w:fill="B4B5B4"/>
          </w:tcPr>
          <w:p>
            <w:pPr>
              <w:pStyle w:val="TableParagraph"/>
              <w:ind w:left="5"/>
              <w:rPr>
                <w:sz w:val="24"/>
              </w:rPr>
            </w:pPr>
            <w:r>
              <w:rPr>
                <w:spacing w:val="-5"/>
                <w:sz w:val="24"/>
              </w:rPr>
              <w:t>49</w:t>
            </w:r>
          </w:p>
        </w:tc>
        <w:tc>
          <w:tcPr>
            <w:tcW w:w="1080" w:type="dxa"/>
            <w:shd w:val="clear" w:color="auto" w:fill="B4B5B4"/>
          </w:tcPr>
          <w:p>
            <w:pPr>
              <w:pStyle w:val="TableParagraph"/>
              <w:ind w:left="7"/>
              <w:rPr>
                <w:sz w:val="24"/>
              </w:rPr>
            </w:pPr>
            <w:r>
              <w:rPr>
                <w:spacing w:val="-5"/>
                <w:sz w:val="24"/>
              </w:rPr>
              <w:t>79</w:t>
            </w:r>
          </w:p>
        </w:tc>
        <w:tc>
          <w:tcPr>
            <w:tcW w:w="1080" w:type="dxa"/>
          </w:tcPr>
          <w:p>
            <w:pPr>
              <w:pStyle w:val="TableParagraph"/>
              <w:ind w:left="7"/>
              <w:rPr>
                <w:sz w:val="24"/>
              </w:rPr>
            </w:pPr>
            <w:r>
              <w:rPr>
                <w:spacing w:val="-5"/>
                <w:sz w:val="24"/>
              </w:rPr>
              <w:t>105</w:t>
            </w:r>
          </w:p>
        </w:tc>
        <w:tc>
          <w:tcPr>
            <w:tcW w:w="1061" w:type="dxa"/>
            <w:shd w:val="clear" w:color="auto" w:fill="A7A8A7"/>
          </w:tcPr>
          <w:p>
            <w:pPr>
              <w:pStyle w:val="TableParagraph"/>
              <w:ind w:right="2"/>
              <w:rPr>
                <w:sz w:val="24"/>
              </w:rPr>
            </w:pPr>
            <w:r>
              <w:rPr>
                <w:spacing w:val="-5"/>
                <w:sz w:val="24"/>
              </w:rPr>
              <w:t>21</w:t>
            </w:r>
          </w:p>
        </w:tc>
        <w:tc>
          <w:tcPr>
            <w:tcW w:w="1008" w:type="dxa"/>
            <w:shd w:val="clear" w:color="auto" w:fill="A7A8A7"/>
          </w:tcPr>
          <w:p>
            <w:pPr>
              <w:pStyle w:val="TableParagraph"/>
              <w:ind w:left="6"/>
              <w:rPr>
                <w:sz w:val="24"/>
              </w:rPr>
            </w:pPr>
            <w:r>
              <w:rPr>
                <w:spacing w:val="-5"/>
                <w:sz w:val="24"/>
              </w:rPr>
              <w:t>33</w:t>
            </w:r>
          </w:p>
        </w:tc>
      </w:tr>
      <w:tr>
        <w:trPr>
          <w:trHeight w:val="275" w:hRule="atLeast"/>
        </w:trPr>
        <w:tc>
          <w:tcPr>
            <w:tcW w:w="2866" w:type="dxa"/>
          </w:tcPr>
          <w:p>
            <w:pPr>
              <w:pStyle w:val="TableParagraph"/>
              <w:ind w:left="107"/>
              <w:jc w:val="left"/>
              <w:rPr>
                <w:sz w:val="24"/>
              </w:rPr>
            </w:pPr>
            <w:r>
              <w:rPr>
                <w:sz w:val="24"/>
              </w:rPr>
              <w:t>Limousin/</w:t>
            </w:r>
            <w:r>
              <w:rPr>
                <w:spacing w:val="-1"/>
                <w:sz w:val="24"/>
              </w:rPr>
              <w:t> </w:t>
            </w:r>
            <w:r>
              <w:rPr>
                <w:spacing w:val="-2"/>
                <w:sz w:val="24"/>
              </w:rPr>
              <w:t>LimFlex</w:t>
            </w:r>
          </w:p>
        </w:tc>
        <w:tc>
          <w:tcPr>
            <w:tcW w:w="1078" w:type="dxa"/>
          </w:tcPr>
          <w:p>
            <w:pPr>
              <w:pStyle w:val="TableParagraph"/>
              <w:ind w:left="10" w:right="4"/>
              <w:rPr>
                <w:sz w:val="24"/>
              </w:rPr>
            </w:pPr>
            <w:r>
              <w:rPr>
                <w:spacing w:val="-10"/>
                <w:sz w:val="24"/>
              </w:rPr>
              <w:t>9</w:t>
            </w:r>
          </w:p>
        </w:tc>
        <w:tc>
          <w:tcPr>
            <w:tcW w:w="1174" w:type="dxa"/>
            <w:shd w:val="clear" w:color="auto" w:fill="B4B5B4"/>
          </w:tcPr>
          <w:p>
            <w:pPr>
              <w:pStyle w:val="TableParagraph"/>
              <w:ind w:left="5"/>
              <w:rPr>
                <w:sz w:val="24"/>
              </w:rPr>
            </w:pPr>
            <w:r>
              <w:rPr>
                <w:spacing w:val="-5"/>
                <w:sz w:val="24"/>
              </w:rPr>
              <w:t>59</w:t>
            </w:r>
          </w:p>
        </w:tc>
        <w:tc>
          <w:tcPr>
            <w:tcW w:w="1080" w:type="dxa"/>
            <w:shd w:val="clear" w:color="auto" w:fill="B4B5B4"/>
          </w:tcPr>
          <w:p>
            <w:pPr>
              <w:pStyle w:val="TableParagraph"/>
              <w:ind w:left="7"/>
              <w:rPr>
                <w:sz w:val="24"/>
              </w:rPr>
            </w:pPr>
            <w:r>
              <w:rPr>
                <w:spacing w:val="-5"/>
                <w:sz w:val="24"/>
              </w:rPr>
              <w:t>85</w:t>
            </w:r>
          </w:p>
        </w:tc>
        <w:tc>
          <w:tcPr>
            <w:tcW w:w="1080" w:type="dxa"/>
          </w:tcPr>
          <w:p>
            <w:pPr>
              <w:pStyle w:val="TableParagraph"/>
              <w:ind w:left="7"/>
              <w:rPr>
                <w:sz w:val="24"/>
              </w:rPr>
            </w:pPr>
            <w:r>
              <w:rPr>
                <w:spacing w:val="-5"/>
                <w:sz w:val="24"/>
              </w:rPr>
              <w:t>113</w:t>
            </w:r>
          </w:p>
        </w:tc>
        <w:tc>
          <w:tcPr>
            <w:tcW w:w="1061" w:type="dxa"/>
            <w:shd w:val="clear" w:color="auto" w:fill="A7A8A7"/>
          </w:tcPr>
          <w:p>
            <w:pPr>
              <w:pStyle w:val="TableParagraph"/>
              <w:ind w:right="2"/>
              <w:rPr>
                <w:sz w:val="24"/>
              </w:rPr>
            </w:pPr>
            <w:r>
              <w:rPr>
                <w:spacing w:val="-5"/>
                <w:sz w:val="24"/>
              </w:rPr>
              <w:t>19</w:t>
            </w:r>
          </w:p>
        </w:tc>
        <w:tc>
          <w:tcPr>
            <w:tcW w:w="1008" w:type="dxa"/>
            <w:shd w:val="clear" w:color="auto" w:fill="A7A8A7"/>
          </w:tcPr>
          <w:p>
            <w:pPr>
              <w:pStyle w:val="TableParagraph"/>
              <w:ind w:left="6"/>
              <w:rPr>
                <w:sz w:val="24"/>
              </w:rPr>
            </w:pPr>
            <w:r>
              <w:rPr>
                <w:spacing w:val="-5"/>
                <w:sz w:val="24"/>
              </w:rPr>
              <w:t>27</w:t>
            </w:r>
          </w:p>
        </w:tc>
      </w:tr>
      <w:tr>
        <w:trPr>
          <w:trHeight w:val="275" w:hRule="atLeast"/>
        </w:trPr>
        <w:tc>
          <w:tcPr>
            <w:tcW w:w="2866" w:type="dxa"/>
          </w:tcPr>
          <w:p>
            <w:pPr>
              <w:pStyle w:val="TableParagraph"/>
              <w:ind w:left="107"/>
              <w:jc w:val="left"/>
              <w:rPr>
                <w:sz w:val="24"/>
              </w:rPr>
            </w:pPr>
            <w:r>
              <w:rPr>
                <w:spacing w:val="-2"/>
                <w:sz w:val="24"/>
              </w:rPr>
              <w:t>Maine-Anjou</w:t>
            </w:r>
          </w:p>
        </w:tc>
        <w:tc>
          <w:tcPr>
            <w:tcW w:w="1078" w:type="dxa"/>
          </w:tcPr>
          <w:p>
            <w:pPr>
              <w:pStyle w:val="TableParagraph"/>
              <w:ind w:left="10" w:right="4"/>
              <w:rPr>
                <w:sz w:val="24"/>
              </w:rPr>
            </w:pPr>
            <w:r>
              <w:rPr>
                <w:spacing w:val="-10"/>
                <w:sz w:val="24"/>
              </w:rPr>
              <w:t>7</w:t>
            </w:r>
          </w:p>
        </w:tc>
        <w:tc>
          <w:tcPr>
            <w:tcW w:w="1174" w:type="dxa"/>
            <w:shd w:val="clear" w:color="auto" w:fill="B4B5B4"/>
          </w:tcPr>
          <w:p>
            <w:pPr>
              <w:pStyle w:val="TableParagraph"/>
              <w:ind w:left="5"/>
              <w:rPr>
                <w:sz w:val="24"/>
              </w:rPr>
            </w:pPr>
            <w:r>
              <w:rPr>
                <w:spacing w:val="-5"/>
                <w:sz w:val="24"/>
              </w:rPr>
              <w:t>41</w:t>
            </w:r>
          </w:p>
        </w:tc>
        <w:tc>
          <w:tcPr>
            <w:tcW w:w="1080" w:type="dxa"/>
            <w:shd w:val="clear" w:color="auto" w:fill="B4B5B4"/>
          </w:tcPr>
          <w:p>
            <w:pPr>
              <w:pStyle w:val="TableParagraph"/>
              <w:ind w:left="7"/>
              <w:rPr>
                <w:sz w:val="24"/>
              </w:rPr>
            </w:pPr>
            <w:r>
              <w:rPr>
                <w:spacing w:val="-5"/>
                <w:sz w:val="24"/>
              </w:rPr>
              <w:t>53</w:t>
            </w:r>
          </w:p>
        </w:tc>
        <w:tc>
          <w:tcPr>
            <w:tcW w:w="1080" w:type="dxa"/>
          </w:tcPr>
          <w:p>
            <w:pPr>
              <w:pStyle w:val="TableParagraph"/>
              <w:ind w:left="7"/>
              <w:rPr>
                <w:sz w:val="24"/>
              </w:rPr>
            </w:pPr>
            <w:r>
              <w:rPr>
                <w:spacing w:val="-5"/>
                <w:sz w:val="24"/>
              </w:rPr>
              <w:t>80</w:t>
            </w:r>
          </w:p>
        </w:tc>
        <w:tc>
          <w:tcPr>
            <w:tcW w:w="1061" w:type="dxa"/>
            <w:shd w:val="clear" w:color="auto" w:fill="A7A8A7"/>
          </w:tcPr>
          <w:p>
            <w:pPr>
              <w:pStyle w:val="TableParagraph"/>
              <w:ind w:right="2"/>
              <w:rPr>
                <w:sz w:val="24"/>
              </w:rPr>
            </w:pPr>
            <w:r>
              <w:rPr>
                <w:spacing w:val="-5"/>
                <w:sz w:val="24"/>
              </w:rPr>
              <w:t>17</w:t>
            </w:r>
          </w:p>
        </w:tc>
        <w:tc>
          <w:tcPr>
            <w:tcW w:w="1008" w:type="dxa"/>
            <w:shd w:val="clear" w:color="auto" w:fill="A7A8A7"/>
          </w:tcPr>
          <w:p>
            <w:pPr>
              <w:pStyle w:val="TableParagraph"/>
              <w:ind w:left="6"/>
              <w:rPr>
                <w:sz w:val="24"/>
              </w:rPr>
            </w:pPr>
            <w:r>
              <w:rPr>
                <w:spacing w:val="-5"/>
                <w:sz w:val="24"/>
              </w:rPr>
              <w:t>26</w:t>
            </w:r>
          </w:p>
        </w:tc>
      </w:tr>
      <w:tr>
        <w:trPr>
          <w:trHeight w:val="275" w:hRule="atLeast"/>
        </w:trPr>
        <w:tc>
          <w:tcPr>
            <w:tcW w:w="2866" w:type="dxa"/>
          </w:tcPr>
          <w:p>
            <w:pPr>
              <w:pStyle w:val="TableParagraph"/>
              <w:ind w:left="107"/>
              <w:jc w:val="left"/>
              <w:rPr>
                <w:sz w:val="24"/>
              </w:rPr>
            </w:pPr>
            <w:r>
              <w:rPr>
                <w:spacing w:val="-2"/>
                <w:sz w:val="24"/>
              </w:rPr>
              <w:t>Piedmontese</w:t>
            </w:r>
          </w:p>
        </w:tc>
        <w:tc>
          <w:tcPr>
            <w:tcW w:w="1078" w:type="dxa"/>
          </w:tcPr>
          <w:p>
            <w:pPr>
              <w:pStyle w:val="TableParagraph"/>
              <w:ind w:left="10" w:right="4"/>
              <w:rPr>
                <w:sz w:val="24"/>
              </w:rPr>
            </w:pPr>
            <w:r>
              <w:rPr>
                <w:spacing w:val="-10"/>
                <w:sz w:val="24"/>
              </w:rPr>
              <w:t>2</w:t>
            </w:r>
          </w:p>
        </w:tc>
        <w:tc>
          <w:tcPr>
            <w:tcW w:w="1174" w:type="dxa"/>
            <w:shd w:val="clear" w:color="auto" w:fill="B4B5B4"/>
          </w:tcPr>
          <w:p>
            <w:pPr>
              <w:pStyle w:val="TableParagraph"/>
              <w:ind w:left="5"/>
              <w:rPr>
                <w:sz w:val="24"/>
              </w:rPr>
            </w:pPr>
            <w:r>
              <w:rPr>
                <w:spacing w:val="-5"/>
                <w:sz w:val="24"/>
              </w:rPr>
              <w:t>25</w:t>
            </w:r>
          </w:p>
        </w:tc>
        <w:tc>
          <w:tcPr>
            <w:tcW w:w="1080" w:type="dxa"/>
            <w:shd w:val="clear" w:color="auto" w:fill="B4B5B4"/>
          </w:tcPr>
          <w:p>
            <w:pPr>
              <w:pStyle w:val="TableParagraph"/>
              <w:ind w:left="7"/>
              <w:rPr>
                <w:sz w:val="24"/>
              </w:rPr>
            </w:pPr>
            <w:r>
              <w:rPr>
                <w:spacing w:val="-5"/>
                <w:sz w:val="24"/>
              </w:rPr>
              <w:t>53</w:t>
            </w:r>
          </w:p>
        </w:tc>
        <w:tc>
          <w:tcPr>
            <w:tcW w:w="1080" w:type="dxa"/>
          </w:tcPr>
          <w:p>
            <w:pPr>
              <w:pStyle w:val="TableParagraph"/>
              <w:ind w:left="7"/>
              <w:rPr>
                <w:sz w:val="24"/>
              </w:rPr>
            </w:pPr>
            <w:r>
              <w:rPr>
                <w:spacing w:val="-5"/>
                <w:sz w:val="24"/>
              </w:rPr>
              <w:t>86</w:t>
            </w:r>
          </w:p>
        </w:tc>
        <w:tc>
          <w:tcPr>
            <w:tcW w:w="1061" w:type="dxa"/>
            <w:shd w:val="clear" w:color="auto" w:fill="A7A8A7"/>
          </w:tcPr>
          <w:p>
            <w:pPr>
              <w:pStyle w:val="TableParagraph"/>
              <w:rPr>
                <w:sz w:val="24"/>
              </w:rPr>
            </w:pPr>
            <w:r>
              <w:rPr>
                <w:spacing w:val="-2"/>
                <w:sz w:val="24"/>
              </w:rPr>
              <w:t>-</w:t>
            </w:r>
            <w:r>
              <w:rPr>
                <w:spacing w:val="-12"/>
                <w:sz w:val="24"/>
              </w:rPr>
              <w:t>4</w:t>
            </w:r>
          </w:p>
        </w:tc>
        <w:tc>
          <w:tcPr>
            <w:tcW w:w="1008" w:type="dxa"/>
            <w:shd w:val="clear" w:color="auto" w:fill="A7A8A7"/>
          </w:tcPr>
          <w:p>
            <w:pPr>
              <w:pStyle w:val="TableParagraph"/>
              <w:ind w:left="6"/>
              <w:rPr>
                <w:sz w:val="24"/>
              </w:rPr>
            </w:pPr>
            <w:r>
              <w:rPr>
                <w:spacing w:val="-10"/>
                <w:sz w:val="24"/>
              </w:rPr>
              <w:t>7</w:t>
            </w:r>
          </w:p>
        </w:tc>
      </w:tr>
      <w:tr>
        <w:trPr>
          <w:trHeight w:val="275" w:hRule="atLeast"/>
        </w:trPr>
        <w:tc>
          <w:tcPr>
            <w:tcW w:w="2866" w:type="dxa"/>
          </w:tcPr>
          <w:p>
            <w:pPr>
              <w:pStyle w:val="TableParagraph"/>
              <w:ind w:left="107"/>
              <w:jc w:val="left"/>
              <w:rPr>
                <w:sz w:val="24"/>
              </w:rPr>
            </w:pPr>
            <w:r>
              <w:rPr>
                <w:sz w:val="24"/>
              </w:rPr>
              <w:t>Red</w:t>
            </w:r>
            <w:r>
              <w:rPr>
                <w:spacing w:val="-3"/>
                <w:sz w:val="24"/>
              </w:rPr>
              <w:t> </w:t>
            </w:r>
            <w:r>
              <w:rPr>
                <w:sz w:val="24"/>
              </w:rPr>
              <w:t>Angus/</w:t>
            </w:r>
            <w:r>
              <w:rPr>
                <w:spacing w:val="-2"/>
                <w:sz w:val="24"/>
              </w:rPr>
              <w:t> AngusPlus</w:t>
            </w:r>
          </w:p>
        </w:tc>
        <w:tc>
          <w:tcPr>
            <w:tcW w:w="1078" w:type="dxa"/>
          </w:tcPr>
          <w:p>
            <w:pPr>
              <w:pStyle w:val="TableParagraph"/>
              <w:ind w:left="10" w:right="4"/>
              <w:rPr>
                <w:sz w:val="24"/>
              </w:rPr>
            </w:pPr>
            <w:r>
              <w:rPr>
                <w:spacing w:val="-5"/>
                <w:sz w:val="24"/>
              </w:rPr>
              <w:t>11</w:t>
            </w:r>
          </w:p>
        </w:tc>
        <w:tc>
          <w:tcPr>
            <w:tcW w:w="1174" w:type="dxa"/>
            <w:shd w:val="clear" w:color="auto" w:fill="B4B5B4"/>
          </w:tcPr>
          <w:p>
            <w:pPr>
              <w:pStyle w:val="TableParagraph"/>
              <w:ind w:left="5"/>
              <w:rPr>
                <w:sz w:val="24"/>
              </w:rPr>
            </w:pPr>
            <w:r>
              <w:rPr>
                <w:spacing w:val="-5"/>
                <w:sz w:val="24"/>
              </w:rPr>
              <w:t>54</w:t>
            </w:r>
          </w:p>
        </w:tc>
        <w:tc>
          <w:tcPr>
            <w:tcW w:w="1080" w:type="dxa"/>
            <w:shd w:val="clear" w:color="auto" w:fill="B4B5B4"/>
          </w:tcPr>
          <w:p>
            <w:pPr>
              <w:pStyle w:val="TableParagraph"/>
              <w:ind w:left="7"/>
              <w:rPr>
                <w:sz w:val="24"/>
              </w:rPr>
            </w:pPr>
            <w:r>
              <w:rPr>
                <w:spacing w:val="-5"/>
                <w:sz w:val="24"/>
              </w:rPr>
              <w:t>86</w:t>
            </w:r>
          </w:p>
        </w:tc>
        <w:tc>
          <w:tcPr>
            <w:tcW w:w="1080" w:type="dxa"/>
          </w:tcPr>
          <w:p>
            <w:pPr>
              <w:pStyle w:val="TableParagraph"/>
              <w:ind w:left="7"/>
              <w:rPr>
                <w:sz w:val="24"/>
              </w:rPr>
            </w:pPr>
            <w:r>
              <w:rPr>
                <w:spacing w:val="-5"/>
                <w:sz w:val="24"/>
              </w:rPr>
              <w:t>112</w:t>
            </w:r>
          </w:p>
        </w:tc>
        <w:tc>
          <w:tcPr>
            <w:tcW w:w="1061" w:type="dxa"/>
            <w:shd w:val="clear" w:color="auto" w:fill="A7A8A7"/>
          </w:tcPr>
          <w:p>
            <w:pPr>
              <w:pStyle w:val="TableParagraph"/>
              <w:ind w:right="2"/>
              <w:rPr>
                <w:sz w:val="24"/>
              </w:rPr>
            </w:pPr>
            <w:r>
              <w:rPr>
                <w:spacing w:val="-5"/>
                <w:sz w:val="24"/>
              </w:rPr>
              <w:t>21</w:t>
            </w:r>
          </w:p>
        </w:tc>
        <w:tc>
          <w:tcPr>
            <w:tcW w:w="1008" w:type="dxa"/>
            <w:shd w:val="clear" w:color="auto" w:fill="A7A8A7"/>
          </w:tcPr>
          <w:p>
            <w:pPr>
              <w:pStyle w:val="TableParagraph"/>
              <w:ind w:left="6"/>
              <w:rPr>
                <w:sz w:val="24"/>
              </w:rPr>
            </w:pPr>
            <w:r>
              <w:rPr>
                <w:spacing w:val="-5"/>
                <w:sz w:val="24"/>
              </w:rPr>
              <w:t>29</w:t>
            </w:r>
          </w:p>
        </w:tc>
      </w:tr>
      <w:tr>
        <w:trPr>
          <w:trHeight w:val="278" w:hRule="atLeast"/>
        </w:trPr>
        <w:tc>
          <w:tcPr>
            <w:tcW w:w="2866" w:type="dxa"/>
          </w:tcPr>
          <w:p>
            <w:pPr>
              <w:pStyle w:val="TableParagraph"/>
              <w:spacing w:line="258" w:lineRule="exact"/>
              <w:ind w:left="107"/>
              <w:jc w:val="left"/>
              <w:rPr>
                <w:sz w:val="24"/>
              </w:rPr>
            </w:pPr>
            <w:r>
              <w:rPr>
                <w:sz w:val="24"/>
              </w:rPr>
              <w:t>Red</w:t>
            </w:r>
            <w:r>
              <w:rPr>
                <w:spacing w:val="-1"/>
                <w:sz w:val="24"/>
              </w:rPr>
              <w:t> </w:t>
            </w:r>
            <w:r>
              <w:rPr>
                <w:spacing w:val="-4"/>
                <w:sz w:val="24"/>
              </w:rPr>
              <w:t>Poll</w:t>
            </w:r>
          </w:p>
        </w:tc>
        <w:tc>
          <w:tcPr>
            <w:tcW w:w="1078" w:type="dxa"/>
          </w:tcPr>
          <w:p>
            <w:pPr>
              <w:pStyle w:val="TableParagraph"/>
              <w:spacing w:line="258" w:lineRule="exact"/>
              <w:ind w:left="10" w:right="6"/>
              <w:rPr>
                <w:sz w:val="24"/>
              </w:rPr>
            </w:pPr>
            <w:r>
              <w:rPr>
                <w:spacing w:val="-2"/>
                <w:sz w:val="24"/>
              </w:rPr>
              <w:t>(1.4)</w:t>
            </w:r>
          </w:p>
        </w:tc>
        <w:tc>
          <w:tcPr>
            <w:tcW w:w="1174" w:type="dxa"/>
            <w:shd w:val="clear" w:color="auto" w:fill="B4B5B4"/>
          </w:tcPr>
          <w:p>
            <w:pPr>
              <w:pStyle w:val="TableParagraph"/>
              <w:spacing w:line="258" w:lineRule="exact"/>
              <w:ind w:left="5"/>
              <w:rPr>
                <w:sz w:val="24"/>
              </w:rPr>
            </w:pPr>
            <w:r>
              <w:rPr>
                <w:spacing w:val="-5"/>
                <w:sz w:val="24"/>
              </w:rPr>
              <w:t>10</w:t>
            </w:r>
          </w:p>
        </w:tc>
        <w:tc>
          <w:tcPr>
            <w:tcW w:w="1080" w:type="dxa"/>
            <w:shd w:val="clear" w:color="auto" w:fill="B4B5B4"/>
          </w:tcPr>
          <w:p>
            <w:pPr>
              <w:pStyle w:val="TableParagraph"/>
              <w:spacing w:line="258" w:lineRule="exact"/>
              <w:ind w:left="7"/>
              <w:rPr>
                <w:sz w:val="24"/>
              </w:rPr>
            </w:pPr>
            <w:r>
              <w:rPr>
                <w:spacing w:val="-5"/>
                <w:sz w:val="24"/>
              </w:rPr>
              <w:t>19</w:t>
            </w:r>
          </w:p>
        </w:tc>
        <w:tc>
          <w:tcPr>
            <w:tcW w:w="1080" w:type="dxa"/>
          </w:tcPr>
          <w:p>
            <w:pPr>
              <w:pStyle w:val="TableParagraph"/>
              <w:spacing w:line="258" w:lineRule="exact"/>
              <w:ind w:left="7"/>
              <w:rPr>
                <w:sz w:val="24"/>
              </w:rPr>
            </w:pPr>
            <w:r>
              <w:rPr>
                <w:spacing w:val="-5"/>
                <w:sz w:val="24"/>
              </w:rPr>
              <w:t>28</w:t>
            </w:r>
          </w:p>
        </w:tc>
        <w:tc>
          <w:tcPr>
            <w:tcW w:w="1061" w:type="dxa"/>
            <w:shd w:val="clear" w:color="auto" w:fill="A7A8A7"/>
          </w:tcPr>
          <w:p>
            <w:pPr>
              <w:pStyle w:val="TableParagraph"/>
              <w:spacing w:line="258" w:lineRule="exact"/>
              <w:ind w:right="2"/>
              <w:rPr>
                <w:sz w:val="24"/>
              </w:rPr>
            </w:pPr>
            <w:r>
              <w:rPr>
                <w:spacing w:val="-10"/>
                <w:sz w:val="24"/>
              </w:rPr>
              <w:t>5</w:t>
            </w:r>
          </w:p>
        </w:tc>
        <w:tc>
          <w:tcPr>
            <w:tcW w:w="1008" w:type="dxa"/>
            <w:shd w:val="clear" w:color="auto" w:fill="A7A8A7"/>
          </w:tcPr>
          <w:p>
            <w:pPr>
              <w:pStyle w:val="TableParagraph"/>
              <w:spacing w:line="258" w:lineRule="exact"/>
              <w:ind w:left="6"/>
              <w:rPr>
                <w:sz w:val="24"/>
              </w:rPr>
            </w:pPr>
            <w:r>
              <w:rPr>
                <w:spacing w:val="-10"/>
                <w:sz w:val="24"/>
              </w:rPr>
              <w:t>8</w:t>
            </w:r>
          </w:p>
        </w:tc>
      </w:tr>
      <w:tr>
        <w:trPr>
          <w:trHeight w:val="275" w:hRule="atLeast"/>
        </w:trPr>
        <w:tc>
          <w:tcPr>
            <w:tcW w:w="2866" w:type="dxa"/>
          </w:tcPr>
          <w:p>
            <w:pPr>
              <w:pStyle w:val="TableParagraph"/>
              <w:ind w:left="107"/>
              <w:jc w:val="left"/>
              <w:rPr>
                <w:sz w:val="24"/>
              </w:rPr>
            </w:pPr>
            <w:r>
              <w:rPr>
                <w:spacing w:val="-2"/>
                <w:sz w:val="24"/>
              </w:rPr>
              <w:t>Salers</w:t>
            </w:r>
          </w:p>
        </w:tc>
        <w:tc>
          <w:tcPr>
            <w:tcW w:w="1078" w:type="dxa"/>
          </w:tcPr>
          <w:p>
            <w:pPr>
              <w:pStyle w:val="TableParagraph"/>
              <w:ind w:left="10" w:right="4"/>
              <w:rPr>
                <w:sz w:val="24"/>
              </w:rPr>
            </w:pPr>
            <w:r>
              <w:rPr>
                <w:spacing w:val="-5"/>
                <w:sz w:val="24"/>
              </w:rPr>
              <w:t>11</w:t>
            </w:r>
          </w:p>
        </w:tc>
        <w:tc>
          <w:tcPr>
            <w:tcW w:w="1174" w:type="dxa"/>
            <w:shd w:val="clear" w:color="auto" w:fill="B4B5B4"/>
          </w:tcPr>
          <w:p>
            <w:pPr>
              <w:pStyle w:val="TableParagraph"/>
              <w:ind w:left="5"/>
              <w:rPr>
                <w:sz w:val="24"/>
              </w:rPr>
            </w:pPr>
            <w:r>
              <w:rPr>
                <w:spacing w:val="-5"/>
                <w:sz w:val="24"/>
              </w:rPr>
              <w:t>45</w:t>
            </w:r>
          </w:p>
        </w:tc>
        <w:tc>
          <w:tcPr>
            <w:tcW w:w="1080" w:type="dxa"/>
            <w:shd w:val="clear" w:color="auto" w:fill="B4B5B4"/>
          </w:tcPr>
          <w:p>
            <w:pPr>
              <w:pStyle w:val="TableParagraph"/>
              <w:ind w:left="7"/>
              <w:rPr>
                <w:sz w:val="24"/>
              </w:rPr>
            </w:pPr>
            <w:r>
              <w:rPr>
                <w:spacing w:val="-5"/>
                <w:sz w:val="24"/>
              </w:rPr>
              <w:t>63</w:t>
            </w:r>
          </w:p>
        </w:tc>
        <w:tc>
          <w:tcPr>
            <w:tcW w:w="1080" w:type="dxa"/>
          </w:tcPr>
          <w:p>
            <w:pPr>
              <w:pStyle w:val="TableParagraph"/>
              <w:ind w:left="7"/>
              <w:rPr>
                <w:sz w:val="24"/>
              </w:rPr>
            </w:pPr>
            <w:r>
              <w:rPr>
                <w:spacing w:val="-5"/>
                <w:sz w:val="24"/>
              </w:rPr>
              <w:t>87</w:t>
            </w:r>
          </w:p>
        </w:tc>
        <w:tc>
          <w:tcPr>
            <w:tcW w:w="1061" w:type="dxa"/>
            <w:shd w:val="clear" w:color="auto" w:fill="A7A8A7"/>
          </w:tcPr>
          <w:p>
            <w:pPr>
              <w:pStyle w:val="TableParagraph"/>
              <w:ind w:right="2"/>
              <w:rPr>
                <w:sz w:val="24"/>
              </w:rPr>
            </w:pPr>
            <w:r>
              <w:rPr>
                <w:spacing w:val="-5"/>
                <w:sz w:val="24"/>
              </w:rPr>
              <w:t>15</w:t>
            </w:r>
          </w:p>
        </w:tc>
        <w:tc>
          <w:tcPr>
            <w:tcW w:w="1008" w:type="dxa"/>
            <w:shd w:val="clear" w:color="auto" w:fill="A7A8A7"/>
          </w:tcPr>
          <w:p>
            <w:pPr>
              <w:pStyle w:val="TableParagraph"/>
              <w:ind w:left="6"/>
              <w:rPr>
                <w:sz w:val="24"/>
              </w:rPr>
            </w:pPr>
            <w:r>
              <w:rPr>
                <w:spacing w:val="-5"/>
                <w:sz w:val="24"/>
              </w:rPr>
              <w:t>25</w:t>
            </w:r>
          </w:p>
        </w:tc>
      </w:tr>
      <w:tr>
        <w:trPr>
          <w:trHeight w:val="275" w:hRule="atLeast"/>
        </w:trPr>
        <w:tc>
          <w:tcPr>
            <w:tcW w:w="2866" w:type="dxa"/>
          </w:tcPr>
          <w:p>
            <w:pPr>
              <w:pStyle w:val="TableParagraph"/>
              <w:ind w:left="107"/>
              <w:jc w:val="left"/>
              <w:rPr>
                <w:sz w:val="24"/>
              </w:rPr>
            </w:pPr>
            <w:r>
              <w:rPr>
                <w:sz w:val="24"/>
              </w:rPr>
              <w:t>Santa</w:t>
            </w:r>
            <w:r>
              <w:rPr>
                <w:spacing w:val="-2"/>
                <w:sz w:val="24"/>
              </w:rPr>
              <w:t> Gertrudis*</w:t>
            </w:r>
          </w:p>
        </w:tc>
        <w:tc>
          <w:tcPr>
            <w:tcW w:w="1078" w:type="dxa"/>
          </w:tcPr>
          <w:p>
            <w:pPr>
              <w:pStyle w:val="TableParagraph"/>
              <w:ind w:left="10" w:right="4"/>
              <w:rPr>
                <w:sz w:val="24"/>
              </w:rPr>
            </w:pPr>
            <w:r>
              <w:rPr>
                <w:spacing w:val="-2"/>
                <w:sz w:val="24"/>
              </w:rPr>
              <w:t>(-</w:t>
            </w:r>
            <w:r>
              <w:rPr>
                <w:spacing w:val="-5"/>
                <w:sz w:val="24"/>
              </w:rPr>
              <w:t>.5)</w:t>
            </w:r>
          </w:p>
        </w:tc>
        <w:tc>
          <w:tcPr>
            <w:tcW w:w="1174" w:type="dxa"/>
            <w:shd w:val="clear" w:color="auto" w:fill="B4B5B4"/>
          </w:tcPr>
          <w:p>
            <w:pPr>
              <w:pStyle w:val="TableParagraph"/>
              <w:ind w:left="5"/>
              <w:rPr>
                <w:sz w:val="24"/>
              </w:rPr>
            </w:pPr>
            <w:r>
              <w:rPr>
                <w:spacing w:val="-10"/>
                <w:sz w:val="24"/>
              </w:rPr>
              <w:t>3</w:t>
            </w:r>
          </w:p>
        </w:tc>
        <w:tc>
          <w:tcPr>
            <w:tcW w:w="1080" w:type="dxa"/>
            <w:shd w:val="clear" w:color="auto" w:fill="B4B5B4"/>
          </w:tcPr>
          <w:p>
            <w:pPr>
              <w:pStyle w:val="TableParagraph"/>
              <w:ind w:left="7"/>
              <w:rPr>
                <w:sz w:val="24"/>
              </w:rPr>
            </w:pPr>
            <w:r>
              <w:rPr>
                <w:spacing w:val="-10"/>
                <w:sz w:val="24"/>
              </w:rPr>
              <w:t>3</w:t>
            </w:r>
          </w:p>
        </w:tc>
        <w:tc>
          <w:tcPr>
            <w:tcW w:w="1080" w:type="dxa"/>
          </w:tcPr>
          <w:p>
            <w:pPr>
              <w:pStyle w:val="TableParagraph"/>
              <w:ind w:left="7"/>
              <w:rPr>
                <w:sz w:val="24"/>
              </w:rPr>
            </w:pPr>
            <w:r>
              <w:rPr>
                <w:spacing w:val="-5"/>
                <w:sz w:val="24"/>
              </w:rPr>
              <w:t>22</w:t>
            </w:r>
          </w:p>
        </w:tc>
        <w:tc>
          <w:tcPr>
            <w:tcW w:w="1061" w:type="dxa"/>
            <w:shd w:val="clear" w:color="auto" w:fill="A7A8A7"/>
          </w:tcPr>
          <w:p>
            <w:pPr>
              <w:pStyle w:val="TableParagraph"/>
              <w:rPr>
                <w:sz w:val="24"/>
              </w:rPr>
            </w:pPr>
            <w:r>
              <w:rPr>
                <w:spacing w:val="-2"/>
                <w:sz w:val="24"/>
              </w:rPr>
              <w:t>-</w:t>
            </w:r>
            <w:r>
              <w:rPr>
                <w:spacing w:val="-12"/>
                <w:sz w:val="24"/>
              </w:rPr>
              <w:t>1</w:t>
            </w:r>
          </w:p>
        </w:tc>
        <w:tc>
          <w:tcPr>
            <w:tcW w:w="1008" w:type="dxa"/>
            <w:shd w:val="clear" w:color="auto" w:fill="A7A8A7"/>
          </w:tcPr>
          <w:p>
            <w:pPr>
              <w:pStyle w:val="TableParagraph"/>
              <w:ind w:left="6"/>
              <w:rPr>
                <w:sz w:val="24"/>
              </w:rPr>
            </w:pPr>
            <w:r>
              <w:rPr>
                <w:spacing w:val="-10"/>
                <w:sz w:val="24"/>
              </w:rPr>
              <w:t>4</w:t>
            </w:r>
          </w:p>
        </w:tc>
      </w:tr>
      <w:tr>
        <w:trPr>
          <w:trHeight w:val="275" w:hRule="atLeast"/>
        </w:trPr>
        <w:tc>
          <w:tcPr>
            <w:tcW w:w="2866" w:type="dxa"/>
          </w:tcPr>
          <w:p>
            <w:pPr>
              <w:pStyle w:val="TableParagraph"/>
              <w:ind w:left="107"/>
              <w:jc w:val="left"/>
              <w:rPr>
                <w:sz w:val="24"/>
              </w:rPr>
            </w:pPr>
            <w:r>
              <w:rPr>
                <w:spacing w:val="-2"/>
                <w:sz w:val="24"/>
              </w:rPr>
              <w:t>Senepol</w:t>
            </w:r>
          </w:p>
        </w:tc>
        <w:tc>
          <w:tcPr>
            <w:tcW w:w="1078" w:type="dxa"/>
          </w:tcPr>
          <w:p>
            <w:pPr>
              <w:pStyle w:val="TableParagraph"/>
              <w:ind w:left="10" w:right="6"/>
              <w:rPr>
                <w:sz w:val="24"/>
              </w:rPr>
            </w:pPr>
            <w:r>
              <w:rPr>
                <w:spacing w:val="-4"/>
                <w:sz w:val="24"/>
              </w:rPr>
              <w:t>(.6)</w:t>
            </w:r>
          </w:p>
        </w:tc>
        <w:tc>
          <w:tcPr>
            <w:tcW w:w="1174" w:type="dxa"/>
            <w:shd w:val="clear" w:color="auto" w:fill="B4B5B4"/>
          </w:tcPr>
          <w:p>
            <w:pPr>
              <w:pStyle w:val="TableParagraph"/>
              <w:ind w:left="5"/>
              <w:rPr>
                <w:sz w:val="24"/>
              </w:rPr>
            </w:pPr>
            <w:r>
              <w:rPr>
                <w:spacing w:val="-10"/>
                <w:sz w:val="24"/>
              </w:rPr>
              <w:t>5</w:t>
            </w:r>
          </w:p>
        </w:tc>
        <w:tc>
          <w:tcPr>
            <w:tcW w:w="1080" w:type="dxa"/>
            <w:shd w:val="clear" w:color="auto" w:fill="B4B5B4"/>
          </w:tcPr>
          <w:p>
            <w:pPr>
              <w:pStyle w:val="TableParagraph"/>
              <w:ind w:left="7"/>
              <w:rPr>
                <w:sz w:val="24"/>
              </w:rPr>
            </w:pPr>
            <w:r>
              <w:rPr>
                <w:spacing w:val="-10"/>
                <w:sz w:val="24"/>
              </w:rPr>
              <w:t>6</w:t>
            </w:r>
          </w:p>
        </w:tc>
        <w:tc>
          <w:tcPr>
            <w:tcW w:w="1080" w:type="dxa"/>
          </w:tcPr>
          <w:p>
            <w:pPr>
              <w:pStyle w:val="TableParagraph"/>
              <w:ind w:left="7"/>
              <w:rPr>
                <w:sz w:val="24"/>
              </w:rPr>
            </w:pPr>
            <w:r>
              <w:rPr>
                <w:spacing w:val="-5"/>
                <w:sz w:val="24"/>
              </w:rPr>
              <w:t>21</w:t>
            </w:r>
          </w:p>
        </w:tc>
        <w:tc>
          <w:tcPr>
            <w:tcW w:w="1061" w:type="dxa"/>
            <w:shd w:val="clear" w:color="auto" w:fill="A7A8A7"/>
          </w:tcPr>
          <w:p>
            <w:pPr>
              <w:pStyle w:val="TableParagraph"/>
              <w:ind w:right="2"/>
              <w:rPr>
                <w:sz w:val="24"/>
              </w:rPr>
            </w:pPr>
            <w:r>
              <w:rPr>
                <w:spacing w:val="-10"/>
                <w:sz w:val="24"/>
              </w:rPr>
              <w:t>3</w:t>
            </w:r>
          </w:p>
        </w:tc>
        <w:tc>
          <w:tcPr>
            <w:tcW w:w="1008" w:type="dxa"/>
            <w:shd w:val="clear" w:color="auto" w:fill="A7A8A7"/>
          </w:tcPr>
          <w:p>
            <w:pPr>
              <w:pStyle w:val="TableParagraph"/>
              <w:ind w:left="6"/>
              <w:rPr>
                <w:sz w:val="24"/>
              </w:rPr>
            </w:pPr>
            <w:r>
              <w:rPr>
                <w:spacing w:val="-10"/>
                <w:sz w:val="24"/>
              </w:rPr>
              <w:t>9</w:t>
            </w:r>
          </w:p>
        </w:tc>
      </w:tr>
      <w:tr>
        <w:trPr>
          <w:trHeight w:val="275" w:hRule="atLeast"/>
        </w:trPr>
        <w:tc>
          <w:tcPr>
            <w:tcW w:w="2866" w:type="dxa"/>
          </w:tcPr>
          <w:p>
            <w:pPr>
              <w:pStyle w:val="TableParagraph"/>
              <w:ind w:left="107"/>
              <w:jc w:val="left"/>
              <w:rPr>
                <w:sz w:val="24"/>
              </w:rPr>
            </w:pPr>
            <w:r>
              <w:rPr>
                <w:spacing w:val="-2"/>
                <w:sz w:val="24"/>
              </w:rPr>
              <w:t>Shorthorn</w:t>
            </w:r>
          </w:p>
        </w:tc>
        <w:tc>
          <w:tcPr>
            <w:tcW w:w="1078" w:type="dxa"/>
          </w:tcPr>
          <w:p>
            <w:pPr>
              <w:pStyle w:val="TableParagraph"/>
              <w:ind w:left="10" w:right="4"/>
              <w:rPr>
                <w:sz w:val="24"/>
              </w:rPr>
            </w:pPr>
            <w:r>
              <w:rPr>
                <w:spacing w:val="-10"/>
                <w:sz w:val="24"/>
              </w:rPr>
              <w:t>7</w:t>
            </w:r>
          </w:p>
        </w:tc>
        <w:tc>
          <w:tcPr>
            <w:tcW w:w="1174" w:type="dxa"/>
            <w:shd w:val="clear" w:color="auto" w:fill="B4B5B4"/>
          </w:tcPr>
          <w:p>
            <w:pPr>
              <w:pStyle w:val="TableParagraph"/>
              <w:ind w:left="5"/>
              <w:rPr>
                <w:sz w:val="24"/>
              </w:rPr>
            </w:pPr>
            <w:r>
              <w:rPr>
                <w:spacing w:val="-5"/>
                <w:sz w:val="24"/>
              </w:rPr>
              <w:t>43</w:t>
            </w:r>
          </w:p>
        </w:tc>
        <w:tc>
          <w:tcPr>
            <w:tcW w:w="1080" w:type="dxa"/>
            <w:shd w:val="clear" w:color="auto" w:fill="B4B5B4"/>
          </w:tcPr>
          <w:p>
            <w:pPr>
              <w:pStyle w:val="TableParagraph"/>
              <w:ind w:left="7"/>
              <w:rPr>
                <w:sz w:val="24"/>
              </w:rPr>
            </w:pPr>
            <w:r>
              <w:rPr>
                <w:spacing w:val="-5"/>
                <w:sz w:val="24"/>
              </w:rPr>
              <w:t>62</w:t>
            </w:r>
          </w:p>
        </w:tc>
        <w:tc>
          <w:tcPr>
            <w:tcW w:w="1080" w:type="dxa"/>
          </w:tcPr>
          <w:p>
            <w:pPr>
              <w:pStyle w:val="TableParagraph"/>
              <w:ind w:left="7"/>
              <w:rPr>
                <w:sz w:val="24"/>
              </w:rPr>
            </w:pPr>
            <w:r>
              <w:rPr>
                <w:spacing w:val="-5"/>
                <w:sz w:val="24"/>
              </w:rPr>
              <w:t>87</w:t>
            </w:r>
          </w:p>
        </w:tc>
        <w:tc>
          <w:tcPr>
            <w:tcW w:w="1061" w:type="dxa"/>
            <w:shd w:val="clear" w:color="auto" w:fill="A7A8A7"/>
          </w:tcPr>
          <w:p>
            <w:pPr>
              <w:pStyle w:val="TableParagraph"/>
              <w:ind w:right="2"/>
              <w:rPr>
                <w:sz w:val="24"/>
              </w:rPr>
            </w:pPr>
            <w:r>
              <w:rPr>
                <w:spacing w:val="-5"/>
                <w:sz w:val="24"/>
              </w:rPr>
              <w:t>16</w:t>
            </w:r>
          </w:p>
        </w:tc>
        <w:tc>
          <w:tcPr>
            <w:tcW w:w="1008" w:type="dxa"/>
            <w:shd w:val="clear" w:color="auto" w:fill="A7A8A7"/>
          </w:tcPr>
          <w:p>
            <w:pPr>
              <w:pStyle w:val="TableParagraph"/>
              <w:ind w:left="6"/>
              <w:rPr>
                <w:sz w:val="24"/>
              </w:rPr>
            </w:pPr>
            <w:r>
              <w:rPr>
                <w:spacing w:val="-5"/>
                <w:sz w:val="24"/>
              </w:rPr>
              <w:t>23</w:t>
            </w:r>
          </w:p>
        </w:tc>
      </w:tr>
      <w:tr>
        <w:trPr>
          <w:trHeight w:val="275" w:hRule="atLeast"/>
        </w:trPr>
        <w:tc>
          <w:tcPr>
            <w:tcW w:w="2866" w:type="dxa"/>
          </w:tcPr>
          <w:p>
            <w:pPr>
              <w:pStyle w:val="TableParagraph"/>
              <w:ind w:left="107"/>
              <w:jc w:val="left"/>
              <w:rPr>
                <w:sz w:val="24"/>
              </w:rPr>
            </w:pPr>
            <w:r>
              <w:rPr>
                <w:spacing w:val="-2"/>
                <w:sz w:val="24"/>
              </w:rPr>
              <w:t>Simmental/SimAngus</w:t>
            </w:r>
          </w:p>
        </w:tc>
        <w:tc>
          <w:tcPr>
            <w:tcW w:w="1078" w:type="dxa"/>
          </w:tcPr>
          <w:p>
            <w:pPr>
              <w:pStyle w:val="TableParagraph"/>
              <w:ind w:left="10" w:right="4"/>
              <w:rPr>
                <w:sz w:val="24"/>
              </w:rPr>
            </w:pPr>
            <w:r>
              <w:rPr>
                <w:spacing w:val="-5"/>
                <w:sz w:val="24"/>
              </w:rPr>
              <w:t>10</w:t>
            </w:r>
          </w:p>
        </w:tc>
        <w:tc>
          <w:tcPr>
            <w:tcW w:w="1174" w:type="dxa"/>
            <w:shd w:val="clear" w:color="auto" w:fill="B4B5B4"/>
          </w:tcPr>
          <w:p>
            <w:pPr>
              <w:pStyle w:val="TableParagraph"/>
              <w:ind w:left="5"/>
              <w:rPr>
                <w:sz w:val="24"/>
              </w:rPr>
            </w:pPr>
            <w:r>
              <w:rPr>
                <w:spacing w:val="-5"/>
                <w:sz w:val="24"/>
              </w:rPr>
              <w:t>72</w:t>
            </w:r>
          </w:p>
        </w:tc>
        <w:tc>
          <w:tcPr>
            <w:tcW w:w="1080" w:type="dxa"/>
            <w:shd w:val="clear" w:color="auto" w:fill="B4B5B4"/>
          </w:tcPr>
          <w:p>
            <w:pPr>
              <w:pStyle w:val="TableParagraph"/>
              <w:ind w:left="7"/>
              <w:rPr>
                <w:sz w:val="24"/>
              </w:rPr>
            </w:pPr>
            <w:r>
              <w:rPr>
                <w:spacing w:val="-5"/>
                <w:sz w:val="24"/>
              </w:rPr>
              <w:t>105</w:t>
            </w:r>
          </w:p>
        </w:tc>
        <w:tc>
          <w:tcPr>
            <w:tcW w:w="1080" w:type="dxa"/>
          </w:tcPr>
          <w:p>
            <w:pPr>
              <w:pStyle w:val="TableParagraph"/>
              <w:ind w:left="7"/>
              <w:rPr>
                <w:sz w:val="24"/>
              </w:rPr>
            </w:pPr>
            <w:r>
              <w:rPr>
                <w:spacing w:val="-5"/>
                <w:sz w:val="24"/>
              </w:rPr>
              <w:t>128</w:t>
            </w:r>
          </w:p>
        </w:tc>
        <w:tc>
          <w:tcPr>
            <w:tcW w:w="1061" w:type="dxa"/>
            <w:shd w:val="clear" w:color="auto" w:fill="A7A8A7"/>
          </w:tcPr>
          <w:p>
            <w:pPr>
              <w:pStyle w:val="TableParagraph"/>
              <w:ind w:right="2"/>
              <w:rPr>
                <w:sz w:val="24"/>
              </w:rPr>
            </w:pPr>
            <w:r>
              <w:rPr>
                <w:spacing w:val="-5"/>
                <w:sz w:val="24"/>
              </w:rPr>
              <w:t>19</w:t>
            </w:r>
          </w:p>
        </w:tc>
        <w:tc>
          <w:tcPr>
            <w:tcW w:w="1008" w:type="dxa"/>
            <w:shd w:val="clear" w:color="auto" w:fill="A7A8A7"/>
          </w:tcPr>
          <w:p>
            <w:pPr>
              <w:pStyle w:val="TableParagraph"/>
              <w:ind w:left="6"/>
              <w:rPr>
                <w:sz w:val="24"/>
              </w:rPr>
            </w:pPr>
            <w:r>
              <w:rPr>
                <w:spacing w:val="-5"/>
                <w:sz w:val="24"/>
              </w:rPr>
              <w:t>25</w:t>
            </w:r>
          </w:p>
        </w:tc>
      </w:tr>
      <w:tr>
        <w:trPr>
          <w:trHeight w:val="277" w:hRule="atLeast"/>
        </w:trPr>
        <w:tc>
          <w:tcPr>
            <w:tcW w:w="2866" w:type="dxa"/>
          </w:tcPr>
          <w:p>
            <w:pPr>
              <w:pStyle w:val="TableParagraph"/>
              <w:spacing w:line="258" w:lineRule="exact"/>
              <w:ind w:left="107"/>
              <w:jc w:val="left"/>
              <w:rPr>
                <w:sz w:val="24"/>
              </w:rPr>
            </w:pPr>
            <w:r>
              <w:rPr>
                <w:spacing w:val="-2"/>
                <w:sz w:val="24"/>
              </w:rPr>
              <w:t>Tarentaise</w:t>
            </w:r>
          </w:p>
        </w:tc>
        <w:tc>
          <w:tcPr>
            <w:tcW w:w="1078" w:type="dxa"/>
          </w:tcPr>
          <w:p>
            <w:pPr>
              <w:pStyle w:val="TableParagraph"/>
              <w:spacing w:line="258" w:lineRule="exact"/>
              <w:ind w:left="10" w:right="4"/>
              <w:rPr>
                <w:sz w:val="24"/>
              </w:rPr>
            </w:pPr>
            <w:r>
              <w:rPr>
                <w:spacing w:val="-10"/>
                <w:sz w:val="24"/>
              </w:rPr>
              <w:t>0</w:t>
            </w:r>
          </w:p>
        </w:tc>
        <w:tc>
          <w:tcPr>
            <w:tcW w:w="1174" w:type="dxa"/>
            <w:shd w:val="clear" w:color="auto" w:fill="B4B5B4"/>
          </w:tcPr>
          <w:p>
            <w:pPr>
              <w:pStyle w:val="TableParagraph"/>
              <w:spacing w:line="258" w:lineRule="exact"/>
              <w:ind w:left="5" w:right="3"/>
              <w:rPr>
                <w:sz w:val="24"/>
              </w:rPr>
            </w:pPr>
            <w:r>
              <w:rPr>
                <w:spacing w:val="-2"/>
                <w:sz w:val="24"/>
              </w:rPr>
              <w:t>-</w:t>
            </w:r>
            <w:r>
              <w:rPr>
                <w:spacing w:val="-12"/>
                <w:sz w:val="24"/>
              </w:rPr>
              <w:t>4</w:t>
            </w:r>
          </w:p>
        </w:tc>
        <w:tc>
          <w:tcPr>
            <w:tcW w:w="1080" w:type="dxa"/>
            <w:shd w:val="clear" w:color="auto" w:fill="B4B5B4"/>
          </w:tcPr>
          <w:p>
            <w:pPr>
              <w:pStyle w:val="TableParagraph"/>
              <w:spacing w:line="258" w:lineRule="exact"/>
              <w:ind w:left="7"/>
              <w:rPr>
                <w:sz w:val="24"/>
              </w:rPr>
            </w:pPr>
            <w:r>
              <w:rPr>
                <w:spacing w:val="-10"/>
                <w:sz w:val="24"/>
              </w:rPr>
              <w:t>1</w:t>
            </w:r>
          </w:p>
        </w:tc>
        <w:tc>
          <w:tcPr>
            <w:tcW w:w="1080" w:type="dxa"/>
          </w:tcPr>
          <w:p>
            <w:pPr>
              <w:pStyle w:val="TableParagraph"/>
              <w:spacing w:line="258" w:lineRule="exact"/>
              <w:ind w:left="7"/>
              <w:rPr>
                <w:sz w:val="24"/>
              </w:rPr>
            </w:pPr>
            <w:r>
              <w:rPr>
                <w:spacing w:val="-5"/>
                <w:sz w:val="24"/>
              </w:rPr>
              <w:t>38</w:t>
            </w:r>
          </w:p>
        </w:tc>
        <w:tc>
          <w:tcPr>
            <w:tcW w:w="1061" w:type="dxa"/>
            <w:shd w:val="clear" w:color="auto" w:fill="A7A8A7"/>
          </w:tcPr>
          <w:p>
            <w:pPr>
              <w:pStyle w:val="TableParagraph"/>
              <w:spacing w:line="258" w:lineRule="exact"/>
              <w:rPr>
                <w:sz w:val="24"/>
              </w:rPr>
            </w:pPr>
            <w:r>
              <w:rPr>
                <w:spacing w:val="-2"/>
                <w:sz w:val="24"/>
              </w:rPr>
              <w:t>-</w:t>
            </w:r>
            <w:r>
              <w:rPr>
                <w:spacing w:val="-12"/>
                <w:sz w:val="24"/>
              </w:rPr>
              <w:t>1</w:t>
            </w:r>
          </w:p>
        </w:tc>
        <w:tc>
          <w:tcPr>
            <w:tcW w:w="1008" w:type="dxa"/>
            <w:shd w:val="clear" w:color="auto" w:fill="A7A8A7"/>
          </w:tcPr>
          <w:p>
            <w:pPr>
              <w:pStyle w:val="TableParagraph"/>
              <w:spacing w:line="258" w:lineRule="exact"/>
              <w:ind w:left="6"/>
              <w:rPr>
                <w:sz w:val="24"/>
              </w:rPr>
            </w:pPr>
            <w:r>
              <w:rPr>
                <w:spacing w:val="-10"/>
                <w:sz w:val="24"/>
              </w:rPr>
              <w:t>3</w:t>
            </w:r>
          </w:p>
        </w:tc>
      </w:tr>
      <w:tr>
        <w:trPr>
          <w:trHeight w:val="275" w:hRule="atLeast"/>
        </w:trPr>
        <w:tc>
          <w:tcPr>
            <w:tcW w:w="2866" w:type="dxa"/>
          </w:tcPr>
          <w:p>
            <w:pPr>
              <w:pStyle w:val="TableParagraph"/>
              <w:ind w:left="107"/>
              <w:jc w:val="left"/>
              <w:rPr>
                <w:sz w:val="24"/>
              </w:rPr>
            </w:pPr>
            <w:r>
              <w:rPr>
                <w:spacing w:val="-2"/>
                <w:sz w:val="24"/>
              </w:rPr>
              <w:t>Wagyu</w:t>
            </w:r>
          </w:p>
        </w:tc>
        <w:tc>
          <w:tcPr>
            <w:tcW w:w="1078" w:type="dxa"/>
          </w:tcPr>
          <w:p>
            <w:pPr>
              <w:pStyle w:val="TableParagraph"/>
              <w:ind w:left="10" w:right="6"/>
              <w:rPr>
                <w:sz w:val="24"/>
              </w:rPr>
            </w:pPr>
            <w:r>
              <w:rPr>
                <w:spacing w:val="-4"/>
                <w:sz w:val="24"/>
              </w:rPr>
              <w:t>(.1)</w:t>
            </w:r>
          </w:p>
        </w:tc>
        <w:tc>
          <w:tcPr>
            <w:tcW w:w="1174" w:type="dxa"/>
            <w:shd w:val="clear" w:color="auto" w:fill="B4B5B4"/>
          </w:tcPr>
          <w:p>
            <w:pPr>
              <w:pStyle w:val="TableParagraph"/>
              <w:ind w:left="5" w:right="3"/>
              <w:rPr>
                <w:sz w:val="24"/>
              </w:rPr>
            </w:pPr>
            <w:r>
              <w:rPr>
                <w:spacing w:val="-2"/>
                <w:sz w:val="24"/>
              </w:rPr>
              <w:t>-</w:t>
            </w:r>
            <w:r>
              <w:rPr>
                <w:spacing w:val="-12"/>
                <w:sz w:val="24"/>
              </w:rPr>
              <w:t>6</w:t>
            </w:r>
          </w:p>
        </w:tc>
        <w:tc>
          <w:tcPr>
            <w:tcW w:w="1080" w:type="dxa"/>
            <w:shd w:val="clear" w:color="auto" w:fill="B4B5B4"/>
          </w:tcPr>
          <w:p>
            <w:pPr>
              <w:pStyle w:val="TableParagraph"/>
              <w:ind w:left="7" w:right="3"/>
              <w:rPr>
                <w:sz w:val="24"/>
              </w:rPr>
            </w:pPr>
            <w:r>
              <w:rPr>
                <w:spacing w:val="-2"/>
                <w:sz w:val="24"/>
              </w:rPr>
              <w:t>-</w:t>
            </w:r>
            <w:r>
              <w:rPr>
                <w:spacing w:val="-12"/>
                <w:sz w:val="24"/>
              </w:rPr>
              <w:t>8</w:t>
            </w:r>
          </w:p>
        </w:tc>
        <w:tc>
          <w:tcPr>
            <w:tcW w:w="1080" w:type="dxa"/>
          </w:tcPr>
          <w:p>
            <w:pPr>
              <w:pStyle w:val="TableParagraph"/>
              <w:ind w:left="7"/>
              <w:rPr>
                <w:sz w:val="24"/>
              </w:rPr>
            </w:pPr>
            <w:r>
              <w:rPr>
                <w:spacing w:val="-5"/>
                <w:sz w:val="24"/>
              </w:rPr>
              <w:t>22</w:t>
            </w:r>
          </w:p>
        </w:tc>
        <w:tc>
          <w:tcPr>
            <w:tcW w:w="1061" w:type="dxa"/>
            <w:shd w:val="clear" w:color="auto" w:fill="A7A8A7"/>
          </w:tcPr>
          <w:p>
            <w:pPr>
              <w:pStyle w:val="TableParagraph"/>
              <w:rPr>
                <w:sz w:val="24"/>
              </w:rPr>
            </w:pPr>
            <w:r>
              <w:rPr>
                <w:spacing w:val="-2"/>
                <w:sz w:val="24"/>
              </w:rPr>
              <w:t>-</w:t>
            </w:r>
            <w:r>
              <w:rPr>
                <w:spacing w:val="-12"/>
                <w:sz w:val="24"/>
              </w:rPr>
              <w:t>3</w:t>
            </w:r>
          </w:p>
        </w:tc>
        <w:tc>
          <w:tcPr>
            <w:tcW w:w="1008" w:type="dxa"/>
            <w:shd w:val="clear" w:color="auto" w:fill="A7A8A7"/>
          </w:tcPr>
          <w:p>
            <w:pPr>
              <w:pStyle w:val="TableParagraph"/>
              <w:ind w:left="6"/>
              <w:rPr>
                <w:sz w:val="24"/>
              </w:rPr>
            </w:pPr>
            <w:r>
              <w:rPr>
                <w:spacing w:val="-10"/>
                <w:sz w:val="24"/>
              </w:rPr>
              <w:t>3</w:t>
            </w:r>
          </w:p>
        </w:tc>
      </w:tr>
    </w:tbl>
    <w:p>
      <w:pPr>
        <w:spacing w:before="10"/>
        <w:ind w:left="552" w:right="264" w:hanging="1"/>
        <w:jc w:val="left"/>
        <w:rPr>
          <w:sz w:val="20"/>
        </w:rPr>
      </w:pPr>
      <w:r>
        <w:rPr>
          <w:sz w:val="20"/>
          <w:vertAlign w:val="superscript"/>
        </w:rPr>
        <w:t>1</w:t>
      </w:r>
      <w:r>
        <w:rPr>
          <w:sz w:val="20"/>
          <w:vertAlign w:val="baseline"/>
        </w:rPr>
        <w:t>Calving</w:t>
      </w:r>
      <w:r>
        <w:rPr>
          <w:spacing w:val="-3"/>
          <w:sz w:val="20"/>
          <w:vertAlign w:val="baseline"/>
        </w:rPr>
        <w:t> </w:t>
      </w:r>
      <w:r>
        <w:rPr>
          <w:sz w:val="20"/>
          <w:vertAlign w:val="baseline"/>
        </w:rPr>
        <w:t>Ease</w:t>
      </w:r>
      <w:r>
        <w:rPr>
          <w:spacing w:val="-2"/>
          <w:sz w:val="20"/>
          <w:vertAlign w:val="baseline"/>
        </w:rPr>
        <w:t> </w:t>
      </w:r>
      <w:r>
        <w:rPr>
          <w:sz w:val="20"/>
          <w:vertAlign w:val="baseline"/>
        </w:rPr>
        <w:t>EPDs</w:t>
      </w:r>
      <w:r>
        <w:rPr>
          <w:spacing w:val="-3"/>
          <w:sz w:val="20"/>
          <w:vertAlign w:val="baseline"/>
        </w:rPr>
        <w:t> </w:t>
      </w:r>
      <w:r>
        <w:rPr>
          <w:sz w:val="20"/>
          <w:vertAlign w:val="baseline"/>
        </w:rPr>
        <w:t>are</w:t>
      </w:r>
      <w:r>
        <w:rPr>
          <w:spacing w:val="-2"/>
          <w:sz w:val="20"/>
          <w:vertAlign w:val="baseline"/>
        </w:rPr>
        <w:t> </w:t>
      </w:r>
      <w:r>
        <w:rPr>
          <w:sz w:val="20"/>
          <w:vertAlign w:val="baseline"/>
        </w:rPr>
        <w:t>to</w:t>
      </w:r>
      <w:r>
        <w:rPr>
          <w:spacing w:val="-1"/>
          <w:sz w:val="20"/>
          <w:vertAlign w:val="baseline"/>
        </w:rPr>
        <w:t> </w:t>
      </w:r>
      <w:r>
        <w:rPr>
          <w:sz w:val="20"/>
          <w:vertAlign w:val="baseline"/>
        </w:rPr>
        <w:t>be</w:t>
      </w:r>
      <w:r>
        <w:rPr>
          <w:spacing w:val="-4"/>
          <w:sz w:val="20"/>
          <w:vertAlign w:val="baseline"/>
        </w:rPr>
        <w:t> </w:t>
      </w:r>
      <w:r>
        <w:rPr>
          <w:sz w:val="20"/>
          <w:vertAlign w:val="baseline"/>
        </w:rPr>
        <w:t>used</w:t>
      </w:r>
      <w:r>
        <w:rPr>
          <w:spacing w:val="-1"/>
          <w:sz w:val="20"/>
          <w:vertAlign w:val="baseline"/>
        </w:rPr>
        <w:t> </w:t>
      </w:r>
      <w:r>
        <w:rPr>
          <w:sz w:val="20"/>
          <w:vertAlign w:val="baseline"/>
        </w:rPr>
        <w:t>unless</w:t>
      </w:r>
      <w:r>
        <w:rPr>
          <w:spacing w:val="-3"/>
          <w:sz w:val="20"/>
          <w:vertAlign w:val="baseline"/>
        </w:rPr>
        <w:t> </w:t>
      </w:r>
      <w:r>
        <w:rPr>
          <w:sz w:val="20"/>
          <w:vertAlign w:val="baseline"/>
        </w:rPr>
        <w:t>the</w:t>
      </w:r>
      <w:r>
        <w:rPr>
          <w:spacing w:val="-2"/>
          <w:sz w:val="20"/>
          <w:vertAlign w:val="baseline"/>
        </w:rPr>
        <w:t> </w:t>
      </w:r>
      <w:r>
        <w:rPr>
          <w:sz w:val="20"/>
          <w:vertAlign w:val="baseline"/>
        </w:rPr>
        <w:t>value</w:t>
      </w:r>
      <w:r>
        <w:rPr>
          <w:spacing w:val="-2"/>
          <w:sz w:val="20"/>
          <w:vertAlign w:val="baseline"/>
        </w:rPr>
        <w:t> </w:t>
      </w:r>
      <w:r>
        <w:rPr>
          <w:sz w:val="20"/>
          <w:vertAlign w:val="baseline"/>
        </w:rPr>
        <w:t>is</w:t>
      </w:r>
      <w:r>
        <w:rPr>
          <w:spacing w:val="-3"/>
          <w:sz w:val="20"/>
          <w:vertAlign w:val="baseline"/>
        </w:rPr>
        <w:t> </w:t>
      </w:r>
      <w:r>
        <w:rPr>
          <w:sz w:val="20"/>
          <w:vertAlign w:val="baseline"/>
        </w:rPr>
        <w:t>in</w:t>
      </w:r>
      <w:r>
        <w:rPr>
          <w:spacing w:val="-3"/>
          <w:sz w:val="20"/>
          <w:vertAlign w:val="baseline"/>
        </w:rPr>
        <w:t> </w:t>
      </w:r>
      <w:r>
        <w:rPr>
          <w:sz w:val="20"/>
          <w:vertAlign w:val="baseline"/>
        </w:rPr>
        <w:t>parentheses which</w:t>
      </w:r>
      <w:r>
        <w:rPr>
          <w:spacing w:val="-3"/>
          <w:sz w:val="20"/>
          <w:vertAlign w:val="baseline"/>
        </w:rPr>
        <w:t> </w:t>
      </w:r>
      <w:r>
        <w:rPr>
          <w:sz w:val="20"/>
          <w:vertAlign w:val="baseline"/>
        </w:rPr>
        <w:t>indicate</w:t>
      </w:r>
      <w:r>
        <w:rPr>
          <w:spacing w:val="-2"/>
          <w:sz w:val="20"/>
          <w:vertAlign w:val="baseline"/>
        </w:rPr>
        <w:t> </w:t>
      </w:r>
      <w:r>
        <w:rPr>
          <w:sz w:val="20"/>
          <w:vertAlign w:val="baseline"/>
        </w:rPr>
        <w:t>that</w:t>
      </w:r>
      <w:r>
        <w:rPr>
          <w:spacing w:val="-2"/>
          <w:sz w:val="20"/>
          <w:vertAlign w:val="baseline"/>
        </w:rPr>
        <w:t> </w:t>
      </w:r>
      <w:r>
        <w:rPr>
          <w:sz w:val="20"/>
          <w:vertAlign w:val="baseline"/>
        </w:rPr>
        <w:t>the</w:t>
      </w:r>
      <w:r>
        <w:rPr>
          <w:spacing w:val="-2"/>
          <w:sz w:val="20"/>
          <w:vertAlign w:val="baseline"/>
        </w:rPr>
        <w:t> </w:t>
      </w:r>
      <w:r>
        <w:rPr>
          <w:sz w:val="20"/>
          <w:vertAlign w:val="baseline"/>
        </w:rPr>
        <w:t>Birth</w:t>
      </w:r>
      <w:r>
        <w:rPr>
          <w:spacing w:val="-3"/>
          <w:sz w:val="20"/>
          <w:vertAlign w:val="baseline"/>
        </w:rPr>
        <w:t> </w:t>
      </w:r>
      <w:r>
        <w:rPr>
          <w:sz w:val="20"/>
          <w:vertAlign w:val="baseline"/>
        </w:rPr>
        <w:t>Weight</w:t>
      </w:r>
      <w:r>
        <w:rPr>
          <w:spacing w:val="-2"/>
          <w:sz w:val="20"/>
          <w:vertAlign w:val="baseline"/>
        </w:rPr>
        <w:t> </w:t>
      </w:r>
      <w:r>
        <w:rPr>
          <w:sz w:val="20"/>
          <w:vertAlign w:val="baseline"/>
        </w:rPr>
        <w:t>EPD</w:t>
      </w:r>
      <w:r>
        <w:rPr>
          <w:spacing w:val="-2"/>
          <w:sz w:val="20"/>
          <w:vertAlign w:val="baseline"/>
        </w:rPr>
        <w:t> </w:t>
      </w:r>
      <w:r>
        <w:rPr>
          <w:sz w:val="20"/>
          <w:vertAlign w:val="baseline"/>
        </w:rPr>
        <w:t>should</w:t>
      </w:r>
      <w:r>
        <w:rPr>
          <w:spacing w:val="-1"/>
          <w:sz w:val="20"/>
          <w:vertAlign w:val="baseline"/>
        </w:rPr>
        <w:t> </w:t>
      </w:r>
      <w:r>
        <w:rPr>
          <w:sz w:val="20"/>
          <w:vertAlign w:val="baseline"/>
        </w:rPr>
        <w:t>be used.</w:t>
      </w:r>
      <w:r>
        <w:rPr>
          <w:spacing w:val="40"/>
          <w:sz w:val="20"/>
          <w:vertAlign w:val="baseline"/>
        </w:rPr>
        <w:t> </w:t>
      </w:r>
      <w:r>
        <w:rPr>
          <w:sz w:val="20"/>
          <w:vertAlign w:val="baseline"/>
        </w:rPr>
        <w:t>Remember: Calving Ease EPDs are the listed value or greater; Birth Weight EPDs are the listed value or less.</w:t>
      </w:r>
    </w:p>
    <w:p>
      <w:pPr>
        <w:spacing w:before="0"/>
        <w:ind w:left="551" w:right="0" w:firstLine="0"/>
        <w:jc w:val="left"/>
        <w:rPr>
          <w:sz w:val="20"/>
        </w:rPr>
      </w:pPr>
      <w:r>
        <w:rPr>
          <w:sz w:val="20"/>
          <w:vertAlign w:val="superscript"/>
        </w:rPr>
        <w:t>2</w:t>
      </w:r>
      <w:r>
        <w:rPr>
          <w:sz w:val="20"/>
          <w:vertAlign w:val="baseline"/>
        </w:rPr>
        <w:t>The</w:t>
      </w:r>
      <w:r>
        <w:rPr>
          <w:spacing w:val="-3"/>
          <w:sz w:val="20"/>
          <w:vertAlign w:val="baseline"/>
        </w:rPr>
        <w:t> </w:t>
      </w:r>
      <w:r>
        <w:rPr>
          <w:sz w:val="20"/>
          <w:vertAlign w:val="baseline"/>
        </w:rPr>
        <w:t>bull</w:t>
      </w:r>
      <w:r>
        <w:rPr>
          <w:spacing w:val="-1"/>
          <w:sz w:val="20"/>
          <w:vertAlign w:val="baseline"/>
        </w:rPr>
        <w:t> </w:t>
      </w:r>
      <w:r>
        <w:rPr>
          <w:sz w:val="20"/>
          <w:vertAlign w:val="baseline"/>
        </w:rPr>
        <w:t>must</w:t>
      </w:r>
      <w:r>
        <w:rPr>
          <w:spacing w:val="-1"/>
          <w:sz w:val="20"/>
          <w:vertAlign w:val="baseline"/>
        </w:rPr>
        <w:t> </w:t>
      </w:r>
      <w:r>
        <w:rPr>
          <w:sz w:val="20"/>
          <w:vertAlign w:val="baseline"/>
        </w:rPr>
        <w:t>meet</w:t>
      </w:r>
      <w:r>
        <w:rPr>
          <w:spacing w:val="-3"/>
          <w:sz w:val="20"/>
          <w:vertAlign w:val="baseline"/>
        </w:rPr>
        <w:t> </w:t>
      </w:r>
      <w:r>
        <w:rPr>
          <w:sz w:val="20"/>
          <w:vertAlign w:val="baseline"/>
        </w:rPr>
        <w:t>the minimum</w:t>
      </w:r>
      <w:r>
        <w:rPr>
          <w:spacing w:val="-4"/>
          <w:sz w:val="20"/>
          <w:vertAlign w:val="baseline"/>
        </w:rPr>
        <w:t> </w:t>
      </w:r>
      <w:r>
        <w:rPr>
          <w:sz w:val="20"/>
          <w:vertAlign w:val="baseline"/>
        </w:rPr>
        <w:t>EPD</w:t>
      </w:r>
      <w:r>
        <w:rPr>
          <w:spacing w:val="-3"/>
          <w:sz w:val="20"/>
          <w:vertAlign w:val="baseline"/>
        </w:rPr>
        <w:t> </w:t>
      </w:r>
      <w:r>
        <w:rPr>
          <w:sz w:val="20"/>
          <w:vertAlign w:val="baseline"/>
        </w:rPr>
        <w:t>requirement</w:t>
      </w:r>
      <w:r>
        <w:rPr>
          <w:spacing w:val="-1"/>
          <w:sz w:val="20"/>
          <w:vertAlign w:val="baseline"/>
        </w:rPr>
        <w:t> </w:t>
      </w:r>
      <w:r>
        <w:rPr>
          <w:sz w:val="20"/>
          <w:vertAlign w:val="baseline"/>
        </w:rPr>
        <w:t>for</w:t>
      </w:r>
      <w:r>
        <w:rPr>
          <w:spacing w:val="-2"/>
          <w:sz w:val="20"/>
          <w:vertAlign w:val="baseline"/>
        </w:rPr>
        <w:t> </w:t>
      </w:r>
      <w:r>
        <w:rPr>
          <w:sz w:val="20"/>
          <w:u w:val="single"/>
          <w:vertAlign w:val="baseline"/>
        </w:rPr>
        <w:t>either</w:t>
      </w:r>
      <w:r>
        <w:rPr>
          <w:spacing w:val="-2"/>
          <w:sz w:val="20"/>
          <w:u w:val="none"/>
          <w:vertAlign w:val="baseline"/>
        </w:rPr>
        <w:t> </w:t>
      </w:r>
      <w:r>
        <w:rPr>
          <w:sz w:val="20"/>
          <w:u w:val="none"/>
          <w:vertAlign w:val="baseline"/>
        </w:rPr>
        <w:t>Weaning</w:t>
      </w:r>
      <w:r>
        <w:rPr>
          <w:spacing w:val="-4"/>
          <w:sz w:val="20"/>
          <w:u w:val="none"/>
          <w:vertAlign w:val="baseline"/>
        </w:rPr>
        <w:t> </w:t>
      </w:r>
      <w:r>
        <w:rPr>
          <w:sz w:val="20"/>
          <w:u w:val="none"/>
          <w:vertAlign w:val="baseline"/>
        </w:rPr>
        <w:t>Weight</w:t>
      </w:r>
      <w:r>
        <w:rPr>
          <w:spacing w:val="-3"/>
          <w:sz w:val="20"/>
          <w:u w:val="none"/>
          <w:vertAlign w:val="baseline"/>
        </w:rPr>
        <w:t> </w:t>
      </w:r>
      <w:r>
        <w:rPr>
          <w:sz w:val="20"/>
          <w:u w:val="none"/>
          <w:vertAlign w:val="baseline"/>
        </w:rPr>
        <w:t>or</w:t>
      </w:r>
      <w:r>
        <w:rPr>
          <w:spacing w:val="-2"/>
          <w:sz w:val="20"/>
          <w:u w:val="none"/>
          <w:vertAlign w:val="baseline"/>
        </w:rPr>
        <w:t> </w:t>
      </w:r>
      <w:r>
        <w:rPr>
          <w:sz w:val="20"/>
          <w:u w:val="none"/>
          <w:vertAlign w:val="baseline"/>
        </w:rPr>
        <w:t>Yearling</w:t>
      </w:r>
      <w:r>
        <w:rPr>
          <w:spacing w:val="-4"/>
          <w:sz w:val="20"/>
          <w:u w:val="none"/>
          <w:vertAlign w:val="baseline"/>
        </w:rPr>
        <w:t> </w:t>
      </w:r>
      <w:r>
        <w:rPr>
          <w:sz w:val="20"/>
          <w:u w:val="none"/>
          <w:vertAlign w:val="baseline"/>
        </w:rPr>
        <w:t>Weight</w:t>
      </w:r>
      <w:r>
        <w:rPr>
          <w:spacing w:val="-3"/>
          <w:sz w:val="20"/>
          <w:u w:val="none"/>
          <w:vertAlign w:val="baseline"/>
        </w:rPr>
        <w:t> </w:t>
      </w:r>
      <w:r>
        <w:rPr>
          <w:sz w:val="20"/>
          <w:u w:val="none"/>
          <w:vertAlign w:val="baseline"/>
        </w:rPr>
        <w:t>but</w:t>
      </w:r>
      <w:r>
        <w:rPr>
          <w:spacing w:val="-1"/>
          <w:sz w:val="20"/>
          <w:u w:val="none"/>
          <w:vertAlign w:val="baseline"/>
        </w:rPr>
        <w:t> </w:t>
      </w:r>
      <w:r>
        <w:rPr>
          <w:sz w:val="20"/>
          <w:u w:val="none"/>
          <w:vertAlign w:val="baseline"/>
        </w:rPr>
        <w:t>must</w:t>
      </w:r>
      <w:r>
        <w:rPr>
          <w:spacing w:val="-3"/>
          <w:sz w:val="20"/>
          <w:u w:val="none"/>
          <w:vertAlign w:val="baseline"/>
        </w:rPr>
        <w:t> </w:t>
      </w:r>
      <w:r>
        <w:rPr>
          <w:sz w:val="20"/>
          <w:u w:val="none"/>
          <w:vertAlign w:val="baseline"/>
        </w:rPr>
        <w:t>not</w:t>
      </w:r>
      <w:r>
        <w:rPr>
          <w:spacing w:val="-3"/>
          <w:sz w:val="20"/>
          <w:u w:val="none"/>
          <w:vertAlign w:val="baseline"/>
        </w:rPr>
        <w:t> </w:t>
      </w:r>
      <w:r>
        <w:rPr>
          <w:sz w:val="20"/>
          <w:u w:val="none"/>
          <w:vertAlign w:val="baseline"/>
        </w:rPr>
        <w:t>exceed</w:t>
      </w:r>
      <w:r>
        <w:rPr>
          <w:spacing w:val="-2"/>
          <w:sz w:val="20"/>
          <w:u w:val="none"/>
          <w:vertAlign w:val="baseline"/>
        </w:rPr>
        <w:t> </w:t>
      </w:r>
      <w:r>
        <w:rPr>
          <w:sz w:val="20"/>
          <w:u w:val="none"/>
          <w:vertAlign w:val="baseline"/>
        </w:rPr>
        <w:t>the Yearling Weight Maximum. Milk must also be within the described range.</w:t>
      </w:r>
    </w:p>
    <w:p>
      <w:pPr>
        <w:pStyle w:val="BodyText"/>
        <w:spacing w:before="44"/>
        <w:rPr>
          <w:sz w:val="20"/>
        </w:rPr>
      </w:pPr>
    </w:p>
    <w:p>
      <w:pPr>
        <w:pStyle w:val="BodyText"/>
        <w:ind w:left="551" w:right="354" w:hanging="432"/>
        <w:jc w:val="both"/>
      </w:pPr>
      <w:r>
        <w:rPr>
          <w:b/>
        </w:rPr>
        <w:t>Balanced Trait</w:t>
      </w:r>
      <w:r>
        <w:rPr>
          <w:b/>
          <w:spacing w:val="-1"/>
        </w:rPr>
        <w:t> </w:t>
      </w:r>
      <w:r>
        <w:rPr/>
        <w:t>–Bulls that fit these</w:t>
      </w:r>
      <w:r>
        <w:rPr>
          <w:spacing w:val="-1"/>
        </w:rPr>
        <w:t> </w:t>
      </w:r>
      <w:r>
        <w:rPr/>
        <w:t>recommendations should provide</w:t>
      </w:r>
      <w:r>
        <w:rPr>
          <w:spacing w:val="-1"/>
        </w:rPr>
        <w:t> </w:t>
      </w:r>
      <w:r>
        <w:rPr/>
        <w:t>moderation for calving</w:t>
      </w:r>
      <w:r>
        <w:rPr>
          <w:spacing w:val="-3"/>
        </w:rPr>
        <w:t> </w:t>
      </w:r>
      <w:r>
        <w:rPr/>
        <w:t>ease, growth and</w:t>
      </w:r>
      <w:r>
        <w:rPr>
          <w:spacing w:val="-2"/>
        </w:rPr>
        <w:t> </w:t>
      </w:r>
      <w:r>
        <w:rPr/>
        <w:t>milking</w:t>
      </w:r>
      <w:r>
        <w:rPr>
          <w:spacing w:val="-5"/>
        </w:rPr>
        <w:t> </w:t>
      </w:r>
      <w:r>
        <w:rPr/>
        <w:t>ability.</w:t>
      </w:r>
      <w:r>
        <w:rPr>
          <w:spacing w:val="40"/>
        </w:rPr>
        <w:t> </w:t>
      </w:r>
      <w:r>
        <w:rPr/>
        <w:t>This bull</w:t>
      </w:r>
      <w:r>
        <w:rPr>
          <w:spacing w:val="-2"/>
        </w:rPr>
        <w:t> </w:t>
      </w:r>
      <w:r>
        <w:rPr/>
        <w:t>would</w:t>
      </w:r>
      <w:r>
        <w:rPr>
          <w:spacing w:val="-2"/>
        </w:rPr>
        <w:t> </w:t>
      </w:r>
      <w:r>
        <w:rPr/>
        <w:t>be</w:t>
      </w:r>
      <w:r>
        <w:rPr>
          <w:spacing w:val="-3"/>
        </w:rPr>
        <w:t> </w:t>
      </w:r>
      <w:r>
        <w:rPr/>
        <w:t>used</w:t>
      </w:r>
      <w:r>
        <w:rPr>
          <w:spacing w:val="-2"/>
        </w:rPr>
        <w:t> </w:t>
      </w:r>
      <w:r>
        <w:rPr/>
        <w:t>to</w:t>
      </w:r>
      <w:r>
        <w:rPr>
          <w:spacing w:val="-2"/>
        </w:rPr>
        <w:t> </w:t>
      </w:r>
      <w:r>
        <w:rPr/>
        <w:t>produce</w:t>
      </w:r>
      <w:r>
        <w:rPr>
          <w:spacing w:val="-3"/>
        </w:rPr>
        <w:t> </w:t>
      </w:r>
      <w:r>
        <w:rPr/>
        <w:t>calves</w:t>
      </w:r>
      <w:r>
        <w:rPr>
          <w:spacing w:val="-2"/>
        </w:rPr>
        <w:t> </w:t>
      </w:r>
      <w:r>
        <w:rPr/>
        <w:t>that</w:t>
      </w:r>
      <w:r>
        <w:rPr>
          <w:spacing w:val="-2"/>
        </w:rPr>
        <w:t> </w:t>
      </w:r>
      <w:r>
        <w:rPr/>
        <w:t>are</w:t>
      </w:r>
      <w:r>
        <w:rPr>
          <w:spacing w:val="-3"/>
        </w:rPr>
        <w:t> </w:t>
      </w:r>
      <w:r>
        <w:rPr/>
        <w:t>acceptable</w:t>
      </w:r>
      <w:r>
        <w:rPr>
          <w:spacing w:val="-3"/>
        </w:rPr>
        <w:t> </w:t>
      </w:r>
      <w:r>
        <w:rPr/>
        <w:t>feeder</w:t>
      </w:r>
      <w:r>
        <w:rPr>
          <w:spacing w:val="-3"/>
        </w:rPr>
        <w:t> </w:t>
      </w:r>
      <w:r>
        <w:rPr/>
        <w:t>calves, while keeping the mature size and milk level of replacement females in moderation.</w:t>
      </w:r>
    </w:p>
    <w:p>
      <w:pPr>
        <w:spacing w:before="190"/>
        <w:ind w:left="551" w:right="264" w:hanging="432"/>
        <w:jc w:val="left"/>
        <w:rPr>
          <w:b/>
          <w:sz w:val="24"/>
        </w:rPr>
      </w:pPr>
      <w:r>
        <w:rPr>
          <w:b/>
          <w:sz w:val="24"/>
        </w:rPr>
        <w:t>*Alternative</w:t>
      </w:r>
      <w:r>
        <w:rPr>
          <w:b/>
          <w:spacing w:val="-3"/>
          <w:sz w:val="24"/>
        </w:rPr>
        <w:t> </w:t>
      </w:r>
      <w:r>
        <w:rPr>
          <w:b/>
          <w:sz w:val="24"/>
        </w:rPr>
        <w:t>–</w:t>
      </w:r>
      <w:r>
        <w:rPr>
          <w:b/>
          <w:spacing w:val="-2"/>
          <w:sz w:val="24"/>
        </w:rPr>
        <w:t> </w:t>
      </w:r>
      <w:r>
        <w:rPr>
          <w:b/>
          <w:sz w:val="24"/>
        </w:rPr>
        <w:t>Can</w:t>
      </w:r>
      <w:r>
        <w:rPr>
          <w:b/>
          <w:spacing w:val="-2"/>
          <w:sz w:val="24"/>
        </w:rPr>
        <w:t> </w:t>
      </w:r>
      <w:r>
        <w:rPr>
          <w:b/>
          <w:sz w:val="24"/>
        </w:rPr>
        <w:t>use</w:t>
      </w:r>
      <w:r>
        <w:rPr>
          <w:b/>
          <w:spacing w:val="-1"/>
          <w:sz w:val="24"/>
        </w:rPr>
        <w:t> </w:t>
      </w:r>
      <w:r>
        <w:rPr>
          <w:b/>
          <w:sz w:val="24"/>
        </w:rPr>
        <w:t>the</w:t>
      </w:r>
      <w:r>
        <w:rPr>
          <w:b/>
          <w:spacing w:val="-3"/>
          <w:sz w:val="24"/>
        </w:rPr>
        <w:t> </w:t>
      </w:r>
      <w:r>
        <w:rPr>
          <w:b/>
          <w:sz w:val="24"/>
        </w:rPr>
        <w:t>values</w:t>
      </w:r>
      <w:r>
        <w:rPr>
          <w:b/>
          <w:spacing w:val="-2"/>
          <w:sz w:val="24"/>
        </w:rPr>
        <w:t> </w:t>
      </w:r>
      <w:r>
        <w:rPr>
          <w:b/>
          <w:sz w:val="24"/>
        </w:rPr>
        <w:t>below</w:t>
      </w:r>
      <w:r>
        <w:rPr>
          <w:b/>
          <w:spacing w:val="-1"/>
          <w:sz w:val="24"/>
        </w:rPr>
        <w:t> </w:t>
      </w:r>
      <w:r>
        <w:rPr>
          <w:b/>
          <w:sz w:val="24"/>
        </w:rPr>
        <w:t>instead</w:t>
      </w:r>
      <w:r>
        <w:rPr>
          <w:b/>
          <w:spacing w:val="-2"/>
          <w:sz w:val="24"/>
        </w:rPr>
        <w:t> </w:t>
      </w:r>
      <w:r>
        <w:rPr>
          <w:b/>
          <w:sz w:val="24"/>
        </w:rPr>
        <w:t>of</w:t>
      </w:r>
      <w:r>
        <w:rPr>
          <w:b/>
          <w:spacing w:val="-1"/>
          <w:sz w:val="24"/>
        </w:rPr>
        <w:t> </w:t>
      </w:r>
      <w:r>
        <w:rPr>
          <w:b/>
          <w:sz w:val="24"/>
        </w:rPr>
        <w:t>table</w:t>
      </w:r>
      <w:r>
        <w:rPr>
          <w:b/>
          <w:spacing w:val="-6"/>
          <w:sz w:val="24"/>
        </w:rPr>
        <w:t> </w:t>
      </w:r>
      <w:r>
        <w:rPr>
          <w:b/>
          <w:sz w:val="24"/>
        </w:rPr>
        <w:t>for</w:t>
      </w:r>
      <w:r>
        <w:rPr>
          <w:b/>
          <w:spacing w:val="-3"/>
          <w:sz w:val="24"/>
        </w:rPr>
        <w:t> </w:t>
      </w:r>
      <w:r>
        <w:rPr>
          <w:b/>
          <w:sz w:val="24"/>
        </w:rPr>
        <w:t>these</w:t>
      </w:r>
      <w:r>
        <w:rPr>
          <w:b/>
          <w:spacing w:val="-3"/>
          <w:sz w:val="24"/>
        </w:rPr>
        <w:t> </w:t>
      </w:r>
      <w:r>
        <w:rPr>
          <w:b/>
          <w:sz w:val="24"/>
        </w:rPr>
        <w:t>breeds.</w:t>
      </w:r>
      <w:r>
        <w:rPr>
          <w:b/>
          <w:spacing w:val="-2"/>
          <w:sz w:val="24"/>
        </w:rPr>
        <w:t> </w:t>
      </w:r>
      <w:r>
        <w:rPr>
          <w:b/>
          <w:sz w:val="24"/>
        </w:rPr>
        <w:t>Values</w:t>
      </w:r>
      <w:r>
        <w:rPr>
          <w:b/>
          <w:spacing w:val="-2"/>
          <w:sz w:val="24"/>
        </w:rPr>
        <w:t> </w:t>
      </w:r>
      <w:r>
        <w:rPr>
          <w:b/>
          <w:sz w:val="24"/>
        </w:rPr>
        <w:t>must</w:t>
      </w:r>
      <w:r>
        <w:rPr>
          <w:b/>
          <w:spacing w:val="-3"/>
          <w:sz w:val="24"/>
        </w:rPr>
        <w:t> </w:t>
      </w:r>
      <w:r>
        <w:rPr>
          <w:b/>
          <w:sz w:val="24"/>
        </w:rPr>
        <w:t>not</w:t>
      </w:r>
      <w:r>
        <w:rPr>
          <w:b/>
          <w:spacing w:val="-3"/>
          <w:sz w:val="24"/>
        </w:rPr>
        <w:t> </w:t>
      </w:r>
      <w:r>
        <w:rPr>
          <w:b/>
          <w:sz w:val="24"/>
        </w:rPr>
        <w:t>be</w:t>
      </w:r>
      <w:r>
        <w:rPr>
          <w:b/>
          <w:spacing w:val="-1"/>
          <w:sz w:val="24"/>
        </w:rPr>
        <w:t> </w:t>
      </w:r>
      <w:r>
        <w:rPr>
          <w:b/>
          <w:sz w:val="24"/>
        </w:rPr>
        <w:t>below both CE and Index Values. </w:t>
      </w:r>
      <w:r>
        <w:rPr>
          <w:b/>
          <w:color w:val="FF0000"/>
          <w:sz w:val="24"/>
        </w:rPr>
        <w:t>Using an Index is the preferred selection method for this category, higher values mean more economic benefit!</w:t>
      </w:r>
    </w:p>
    <w:tbl>
      <w:tblPr>
        <w:tblW w:w="0" w:type="auto"/>
        <w:jc w:val="left"/>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8"/>
        <w:gridCol w:w="2549"/>
        <w:gridCol w:w="2549"/>
        <w:gridCol w:w="2549"/>
      </w:tblGrid>
      <w:tr>
        <w:trPr>
          <w:trHeight w:val="275" w:hRule="atLeast"/>
        </w:trPr>
        <w:tc>
          <w:tcPr>
            <w:tcW w:w="2578" w:type="dxa"/>
          </w:tcPr>
          <w:p>
            <w:pPr>
              <w:pStyle w:val="TableParagraph"/>
              <w:ind w:left="107"/>
              <w:jc w:val="left"/>
              <w:rPr>
                <w:sz w:val="24"/>
              </w:rPr>
            </w:pPr>
            <w:r>
              <w:rPr>
                <w:spacing w:val="-2"/>
                <w:sz w:val="24"/>
              </w:rPr>
              <w:t>Breed</w:t>
            </w:r>
          </w:p>
        </w:tc>
        <w:tc>
          <w:tcPr>
            <w:tcW w:w="2549" w:type="dxa"/>
          </w:tcPr>
          <w:p>
            <w:pPr>
              <w:pStyle w:val="TableParagraph"/>
              <w:ind w:left="10" w:right="4"/>
              <w:rPr>
                <w:sz w:val="24"/>
              </w:rPr>
            </w:pPr>
            <w:r>
              <w:rPr>
                <w:sz w:val="24"/>
              </w:rPr>
              <w:t>Calving</w:t>
            </w:r>
            <w:r>
              <w:rPr>
                <w:spacing w:val="-4"/>
                <w:sz w:val="24"/>
              </w:rPr>
              <w:t> Ease</w:t>
            </w:r>
          </w:p>
        </w:tc>
        <w:tc>
          <w:tcPr>
            <w:tcW w:w="2549" w:type="dxa"/>
          </w:tcPr>
          <w:p>
            <w:pPr>
              <w:pStyle w:val="TableParagraph"/>
              <w:ind w:left="10" w:right="4"/>
              <w:rPr>
                <w:sz w:val="24"/>
              </w:rPr>
            </w:pPr>
            <w:r>
              <w:rPr>
                <w:sz w:val="24"/>
              </w:rPr>
              <w:t>Index</w:t>
            </w:r>
            <w:r>
              <w:rPr>
                <w:spacing w:val="-1"/>
                <w:sz w:val="24"/>
              </w:rPr>
              <w:t> </w:t>
            </w:r>
            <w:r>
              <w:rPr>
                <w:spacing w:val="-2"/>
                <w:sz w:val="24"/>
              </w:rPr>
              <w:t>Value</w:t>
            </w:r>
          </w:p>
        </w:tc>
        <w:tc>
          <w:tcPr>
            <w:tcW w:w="2549" w:type="dxa"/>
          </w:tcPr>
          <w:p>
            <w:pPr>
              <w:pStyle w:val="TableParagraph"/>
              <w:ind w:left="10" w:right="4"/>
              <w:rPr>
                <w:sz w:val="24"/>
              </w:rPr>
            </w:pPr>
            <w:r>
              <w:rPr>
                <w:sz w:val="24"/>
              </w:rPr>
              <w:t>Index</w:t>
            </w:r>
            <w:r>
              <w:rPr>
                <w:spacing w:val="-1"/>
                <w:sz w:val="24"/>
              </w:rPr>
              <w:t> </w:t>
            </w:r>
            <w:r>
              <w:rPr>
                <w:spacing w:val="-4"/>
                <w:sz w:val="24"/>
              </w:rPr>
              <w:t>Name</w:t>
            </w:r>
          </w:p>
        </w:tc>
      </w:tr>
      <w:tr>
        <w:trPr>
          <w:trHeight w:val="275" w:hRule="atLeast"/>
        </w:trPr>
        <w:tc>
          <w:tcPr>
            <w:tcW w:w="2578" w:type="dxa"/>
          </w:tcPr>
          <w:p>
            <w:pPr>
              <w:pStyle w:val="TableParagraph"/>
              <w:ind w:left="107"/>
              <w:jc w:val="left"/>
              <w:rPr>
                <w:sz w:val="24"/>
              </w:rPr>
            </w:pPr>
            <w:r>
              <w:rPr>
                <w:spacing w:val="-4"/>
                <w:sz w:val="24"/>
              </w:rPr>
              <w:t>Angus</w:t>
            </w:r>
          </w:p>
        </w:tc>
        <w:tc>
          <w:tcPr>
            <w:tcW w:w="2549" w:type="dxa"/>
          </w:tcPr>
          <w:p>
            <w:pPr>
              <w:pStyle w:val="TableParagraph"/>
              <w:ind w:left="10" w:right="2"/>
              <w:rPr>
                <w:sz w:val="24"/>
              </w:rPr>
            </w:pPr>
            <w:r>
              <w:rPr>
                <w:spacing w:val="-10"/>
                <w:sz w:val="24"/>
              </w:rPr>
              <w:t>3</w:t>
            </w:r>
          </w:p>
        </w:tc>
        <w:tc>
          <w:tcPr>
            <w:tcW w:w="2549" w:type="dxa"/>
          </w:tcPr>
          <w:p>
            <w:pPr>
              <w:pStyle w:val="TableParagraph"/>
              <w:ind w:left="10" w:right="2"/>
              <w:rPr>
                <w:sz w:val="24"/>
              </w:rPr>
            </w:pPr>
            <w:r>
              <w:rPr>
                <w:spacing w:val="-5"/>
                <w:sz w:val="24"/>
              </w:rPr>
              <w:t>60</w:t>
            </w:r>
          </w:p>
        </w:tc>
        <w:tc>
          <w:tcPr>
            <w:tcW w:w="2549" w:type="dxa"/>
          </w:tcPr>
          <w:p>
            <w:pPr>
              <w:pStyle w:val="TableParagraph"/>
              <w:ind w:left="10" w:right="5"/>
              <w:rPr>
                <w:sz w:val="24"/>
              </w:rPr>
            </w:pPr>
            <w:r>
              <w:rPr>
                <w:spacing w:val="-5"/>
                <w:sz w:val="24"/>
              </w:rPr>
              <w:t>$M</w:t>
            </w:r>
          </w:p>
        </w:tc>
      </w:tr>
      <w:tr>
        <w:trPr>
          <w:trHeight w:val="275" w:hRule="atLeast"/>
        </w:trPr>
        <w:tc>
          <w:tcPr>
            <w:tcW w:w="2578" w:type="dxa"/>
          </w:tcPr>
          <w:p>
            <w:pPr>
              <w:pStyle w:val="TableParagraph"/>
              <w:ind w:left="107"/>
              <w:jc w:val="left"/>
              <w:rPr>
                <w:sz w:val="24"/>
              </w:rPr>
            </w:pPr>
            <w:r>
              <w:rPr>
                <w:spacing w:val="-2"/>
                <w:sz w:val="24"/>
              </w:rPr>
              <w:t>Beefmaster</w:t>
            </w:r>
          </w:p>
        </w:tc>
        <w:tc>
          <w:tcPr>
            <w:tcW w:w="2549" w:type="dxa"/>
          </w:tcPr>
          <w:p>
            <w:pPr>
              <w:pStyle w:val="TableParagraph"/>
              <w:ind w:left="10" w:right="2"/>
              <w:rPr>
                <w:sz w:val="24"/>
              </w:rPr>
            </w:pPr>
            <w:r>
              <w:rPr>
                <w:spacing w:val="-10"/>
                <w:sz w:val="24"/>
              </w:rPr>
              <w:t>2</w:t>
            </w:r>
          </w:p>
        </w:tc>
        <w:tc>
          <w:tcPr>
            <w:tcW w:w="2549" w:type="dxa"/>
          </w:tcPr>
          <w:p>
            <w:pPr>
              <w:pStyle w:val="TableParagraph"/>
              <w:ind w:left="10" w:right="2"/>
              <w:rPr>
                <w:sz w:val="24"/>
              </w:rPr>
            </w:pPr>
            <w:r>
              <w:rPr>
                <w:spacing w:val="-5"/>
                <w:sz w:val="24"/>
              </w:rPr>
              <w:t>13</w:t>
            </w:r>
          </w:p>
        </w:tc>
        <w:tc>
          <w:tcPr>
            <w:tcW w:w="2549" w:type="dxa"/>
          </w:tcPr>
          <w:p>
            <w:pPr>
              <w:pStyle w:val="TableParagraph"/>
              <w:ind w:left="10" w:right="5"/>
              <w:rPr>
                <w:sz w:val="24"/>
              </w:rPr>
            </w:pPr>
            <w:r>
              <w:rPr>
                <w:spacing w:val="-10"/>
                <w:sz w:val="24"/>
              </w:rPr>
              <w:t>M</w:t>
            </w:r>
          </w:p>
        </w:tc>
      </w:tr>
      <w:tr>
        <w:trPr>
          <w:trHeight w:val="275" w:hRule="atLeast"/>
        </w:trPr>
        <w:tc>
          <w:tcPr>
            <w:tcW w:w="2578" w:type="dxa"/>
          </w:tcPr>
          <w:p>
            <w:pPr>
              <w:pStyle w:val="TableParagraph"/>
              <w:ind w:left="107"/>
              <w:jc w:val="left"/>
              <w:rPr>
                <w:sz w:val="24"/>
              </w:rPr>
            </w:pPr>
            <w:r>
              <w:rPr>
                <w:spacing w:val="-2"/>
                <w:sz w:val="24"/>
              </w:rPr>
              <w:t>Brangus</w:t>
            </w:r>
          </w:p>
        </w:tc>
        <w:tc>
          <w:tcPr>
            <w:tcW w:w="2549" w:type="dxa"/>
          </w:tcPr>
          <w:p>
            <w:pPr>
              <w:pStyle w:val="TableParagraph"/>
              <w:ind w:left="10" w:right="2"/>
              <w:rPr>
                <w:sz w:val="24"/>
              </w:rPr>
            </w:pPr>
            <w:r>
              <w:rPr>
                <w:spacing w:val="-10"/>
                <w:sz w:val="24"/>
              </w:rPr>
              <w:t>5</w:t>
            </w:r>
          </w:p>
        </w:tc>
        <w:tc>
          <w:tcPr>
            <w:tcW w:w="2549" w:type="dxa"/>
          </w:tcPr>
          <w:p>
            <w:pPr>
              <w:pStyle w:val="TableParagraph"/>
              <w:ind w:left="10" w:right="5"/>
              <w:rPr>
                <w:sz w:val="24"/>
              </w:rPr>
            </w:pPr>
            <w:r>
              <w:rPr>
                <w:spacing w:val="-5"/>
                <w:sz w:val="24"/>
              </w:rPr>
              <w:t>2.3</w:t>
            </w:r>
          </w:p>
        </w:tc>
        <w:tc>
          <w:tcPr>
            <w:tcW w:w="2549" w:type="dxa"/>
          </w:tcPr>
          <w:p>
            <w:pPr>
              <w:pStyle w:val="TableParagraph"/>
              <w:ind w:left="10"/>
              <w:rPr>
                <w:sz w:val="24"/>
              </w:rPr>
            </w:pPr>
            <w:r>
              <w:rPr>
                <w:spacing w:val="-2"/>
                <w:sz w:val="24"/>
              </w:rPr>
              <w:t>Fertility</w:t>
            </w:r>
          </w:p>
        </w:tc>
      </w:tr>
      <w:tr>
        <w:trPr>
          <w:trHeight w:val="277" w:hRule="atLeast"/>
        </w:trPr>
        <w:tc>
          <w:tcPr>
            <w:tcW w:w="2578" w:type="dxa"/>
          </w:tcPr>
          <w:p>
            <w:pPr>
              <w:pStyle w:val="TableParagraph"/>
              <w:spacing w:line="258" w:lineRule="exact"/>
              <w:ind w:left="107"/>
              <w:jc w:val="left"/>
              <w:rPr>
                <w:sz w:val="24"/>
              </w:rPr>
            </w:pPr>
            <w:r>
              <w:rPr>
                <w:sz w:val="24"/>
              </w:rPr>
              <w:t>Gelbvieh/</w:t>
            </w:r>
            <w:r>
              <w:rPr>
                <w:spacing w:val="-3"/>
                <w:sz w:val="24"/>
              </w:rPr>
              <w:t> </w:t>
            </w:r>
            <w:r>
              <w:rPr>
                <w:spacing w:val="-2"/>
                <w:sz w:val="24"/>
              </w:rPr>
              <w:t>Balancer</w:t>
            </w:r>
          </w:p>
        </w:tc>
        <w:tc>
          <w:tcPr>
            <w:tcW w:w="2549" w:type="dxa"/>
          </w:tcPr>
          <w:p>
            <w:pPr>
              <w:pStyle w:val="TableParagraph"/>
              <w:spacing w:line="258" w:lineRule="exact"/>
              <w:ind w:left="10" w:right="2"/>
              <w:rPr>
                <w:sz w:val="24"/>
              </w:rPr>
            </w:pPr>
            <w:r>
              <w:rPr>
                <w:spacing w:val="-5"/>
                <w:sz w:val="24"/>
              </w:rPr>
              <w:t>11</w:t>
            </w:r>
          </w:p>
        </w:tc>
        <w:tc>
          <w:tcPr>
            <w:tcW w:w="2549" w:type="dxa"/>
          </w:tcPr>
          <w:p>
            <w:pPr>
              <w:pStyle w:val="TableParagraph"/>
              <w:spacing w:line="258" w:lineRule="exact"/>
              <w:ind w:left="10" w:right="2"/>
              <w:rPr>
                <w:sz w:val="24"/>
              </w:rPr>
            </w:pPr>
            <w:r>
              <w:rPr>
                <w:spacing w:val="-5"/>
                <w:sz w:val="24"/>
              </w:rPr>
              <w:t>102</w:t>
            </w:r>
          </w:p>
        </w:tc>
        <w:tc>
          <w:tcPr>
            <w:tcW w:w="2549" w:type="dxa"/>
          </w:tcPr>
          <w:p>
            <w:pPr>
              <w:pStyle w:val="TableParagraph"/>
              <w:spacing w:line="258" w:lineRule="exact"/>
              <w:ind w:left="10" w:right="5"/>
              <w:rPr>
                <w:sz w:val="24"/>
              </w:rPr>
            </w:pPr>
            <w:r>
              <w:rPr>
                <w:spacing w:val="-4"/>
                <w:sz w:val="24"/>
              </w:rPr>
              <w:t>$Cow</w:t>
            </w:r>
          </w:p>
        </w:tc>
      </w:tr>
      <w:tr>
        <w:trPr>
          <w:trHeight w:val="275" w:hRule="atLeast"/>
        </w:trPr>
        <w:tc>
          <w:tcPr>
            <w:tcW w:w="2578" w:type="dxa"/>
          </w:tcPr>
          <w:p>
            <w:pPr>
              <w:pStyle w:val="TableParagraph"/>
              <w:ind w:left="107"/>
              <w:jc w:val="left"/>
              <w:rPr>
                <w:sz w:val="24"/>
              </w:rPr>
            </w:pPr>
            <w:r>
              <w:rPr>
                <w:spacing w:val="-2"/>
                <w:sz w:val="24"/>
              </w:rPr>
              <w:t>Hereford</w:t>
            </w:r>
          </w:p>
        </w:tc>
        <w:tc>
          <w:tcPr>
            <w:tcW w:w="2549" w:type="dxa"/>
          </w:tcPr>
          <w:p>
            <w:pPr>
              <w:pStyle w:val="TableParagraph"/>
              <w:ind w:left="10" w:right="2"/>
              <w:rPr>
                <w:sz w:val="24"/>
              </w:rPr>
            </w:pPr>
            <w:r>
              <w:rPr>
                <w:spacing w:val="-10"/>
                <w:sz w:val="24"/>
              </w:rPr>
              <w:t>0</w:t>
            </w:r>
          </w:p>
        </w:tc>
        <w:tc>
          <w:tcPr>
            <w:tcW w:w="2549" w:type="dxa"/>
          </w:tcPr>
          <w:p>
            <w:pPr>
              <w:pStyle w:val="TableParagraph"/>
              <w:ind w:left="10" w:right="2"/>
              <w:rPr>
                <w:sz w:val="24"/>
              </w:rPr>
            </w:pPr>
            <w:r>
              <w:rPr>
                <w:spacing w:val="-5"/>
                <w:sz w:val="24"/>
              </w:rPr>
              <w:t>341</w:t>
            </w:r>
          </w:p>
        </w:tc>
        <w:tc>
          <w:tcPr>
            <w:tcW w:w="2549" w:type="dxa"/>
          </w:tcPr>
          <w:p>
            <w:pPr>
              <w:pStyle w:val="TableParagraph"/>
              <w:ind w:left="10" w:right="4"/>
              <w:rPr>
                <w:sz w:val="24"/>
              </w:rPr>
            </w:pPr>
            <w:r>
              <w:rPr>
                <w:spacing w:val="-5"/>
                <w:sz w:val="24"/>
              </w:rPr>
              <w:t>BMI</w:t>
            </w:r>
          </w:p>
        </w:tc>
      </w:tr>
      <w:tr>
        <w:trPr>
          <w:trHeight w:val="275" w:hRule="atLeast"/>
        </w:trPr>
        <w:tc>
          <w:tcPr>
            <w:tcW w:w="2578" w:type="dxa"/>
          </w:tcPr>
          <w:p>
            <w:pPr>
              <w:pStyle w:val="TableParagraph"/>
              <w:ind w:left="107"/>
              <w:jc w:val="left"/>
              <w:rPr>
                <w:sz w:val="24"/>
              </w:rPr>
            </w:pPr>
            <w:r>
              <w:rPr>
                <w:sz w:val="24"/>
              </w:rPr>
              <w:t>Red</w:t>
            </w:r>
            <w:r>
              <w:rPr>
                <w:spacing w:val="-1"/>
                <w:sz w:val="24"/>
              </w:rPr>
              <w:t> </w:t>
            </w:r>
            <w:r>
              <w:rPr>
                <w:spacing w:val="-2"/>
                <w:sz w:val="24"/>
              </w:rPr>
              <w:t>Angus/AngusPlus</w:t>
            </w:r>
          </w:p>
        </w:tc>
        <w:tc>
          <w:tcPr>
            <w:tcW w:w="2549" w:type="dxa"/>
          </w:tcPr>
          <w:p>
            <w:pPr>
              <w:pStyle w:val="TableParagraph"/>
              <w:ind w:left="10" w:right="2"/>
              <w:rPr>
                <w:sz w:val="24"/>
              </w:rPr>
            </w:pPr>
            <w:r>
              <w:rPr>
                <w:spacing w:val="-5"/>
                <w:sz w:val="24"/>
              </w:rPr>
              <w:t>11</w:t>
            </w:r>
          </w:p>
        </w:tc>
        <w:tc>
          <w:tcPr>
            <w:tcW w:w="2549" w:type="dxa"/>
          </w:tcPr>
          <w:p>
            <w:pPr>
              <w:pStyle w:val="TableParagraph"/>
              <w:ind w:left="10" w:right="2"/>
              <w:rPr>
                <w:sz w:val="24"/>
              </w:rPr>
            </w:pPr>
            <w:r>
              <w:rPr>
                <w:spacing w:val="-5"/>
                <w:sz w:val="24"/>
              </w:rPr>
              <w:t>55</w:t>
            </w:r>
          </w:p>
        </w:tc>
        <w:tc>
          <w:tcPr>
            <w:tcW w:w="2549" w:type="dxa"/>
          </w:tcPr>
          <w:p>
            <w:pPr>
              <w:pStyle w:val="TableParagraph"/>
              <w:ind w:left="10" w:right="4"/>
              <w:rPr>
                <w:sz w:val="24"/>
              </w:rPr>
            </w:pPr>
            <w:r>
              <w:rPr>
                <w:spacing w:val="-2"/>
                <w:sz w:val="24"/>
              </w:rPr>
              <w:t>HerdBuilder</w:t>
            </w:r>
          </w:p>
        </w:tc>
      </w:tr>
      <w:tr>
        <w:trPr>
          <w:trHeight w:val="275" w:hRule="atLeast"/>
        </w:trPr>
        <w:tc>
          <w:tcPr>
            <w:tcW w:w="2578" w:type="dxa"/>
          </w:tcPr>
          <w:p>
            <w:pPr>
              <w:pStyle w:val="TableParagraph"/>
              <w:ind w:left="107"/>
              <w:jc w:val="left"/>
              <w:rPr>
                <w:sz w:val="24"/>
              </w:rPr>
            </w:pPr>
            <w:r>
              <w:rPr>
                <w:sz w:val="24"/>
              </w:rPr>
              <w:t>Santa</w:t>
            </w:r>
            <w:r>
              <w:rPr>
                <w:spacing w:val="-2"/>
                <w:sz w:val="24"/>
              </w:rPr>
              <w:t> Gertrudis</w:t>
            </w:r>
          </w:p>
        </w:tc>
        <w:tc>
          <w:tcPr>
            <w:tcW w:w="2549" w:type="dxa"/>
          </w:tcPr>
          <w:p>
            <w:pPr>
              <w:pStyle w:val="TableParagraph"/>
              <w:ind w:left="10" w:right="6"/>
              <w:rPr>
                <w:sz w:val="24"/>
              </w:rPr>
            </w:pPr>
            <w:r>
              <w:rPr>
                <w:spacing w:val="-2"/>
                <w:sz w:val="24"/>
              </w:rPr>
              <w:t>(-</w:t>
            </w:r>
            <w:r>
              <w:rPr>
                <w:spacing w:val="-5"/>
                <w:sz w:val="24"/>
              </w:rPr>
              <w:t>.5)</w:t>
            </w:r>
          </w:p>
        </w:tc>
        <w:tc>
          <w:tcPr>
            <w:tcW w:w="2549" w:type="dxa"/>
          </w:tcPr>
          <w:p>
            <w:pPr>
              <w:pStyle w:val="TableParagraph"/>
              <w:ind w:left="10" w:right="2"/>
              <w:rPr>
                <w:sz w:val="24"/>
              </w:rPr>
            </w:pPr>
            <w:r>
              <w:rPr>
                <w:spacing w:val="-5"/>
                <w:sz w:val="24"/>
              </w:rPr>
              <w:t>18</w:t>
            </w:r>
          </w:p>
        </w:tc>
        <w:tc>
          <w:tcPr>
            <w:tcW w:w="2549" w:type="dxa"/>
          </w:tcPr>
          <w:p>
            <w:pPr>
              <w:pStyle w:val="TableParagraph"/>
              <w:ind w:left="10" w:right="4"/>
              <w:rPr>
                <w:sz w:val="24"/>
              </w:rPr>
            </w:pPr>
            <w:r>
              <w:rPr>
                <w:spacing w:val="-2"/>
                <w:sz w:val="24"/>
              </w:rPr>
              <w:t>Cow/Calf</w:t>
            </w:r>
          </w:p>
        </w:tc>
      </w:tr>
    </w:tbl>
    <w:p>
      <w:pPr>
        <w:spacing w:after="0"/>
        <w:rPr>
          <w:sz w:val="24"/>
        </w:rPr>
        <w:sectPr>
          <w:pgSz w:w="12240" w:h="15840"/>
          <w:pgMar w:header="0" w:footer="762" w:top="480" w:bottom="980" w:left="780" w:right="680"/>
        </w:sectPr>
      </w:pPr>
    </w:p>
    <w:p>
      <w:pPr>
        <w:pStyle w:val="Heading1"/>
        <w:ind w:left="1"/>
      </w:pPr>
      <w:r>
        <w:rPr/>
        <w:t>Carcass</w:t>
      </w:r>
      <w:r>
        <w:rPr>
          <w:spacing w:val="-2"/>
        </w:rPr>
        <w:t> </w:t>
      </w:r>
      <w:r>
        <w:rPr/>
        <w:t>Merit</w:t>
      </w:r>
      <w:r>
        <w:rPr>
          <w:spacing w:val="-1"/>
        </w:rPr>
        <w:t> </w:t>
      </w:r>
      <w:r>
        <w:rPr>
          <w:spacing w:val="-2"/>
        </w:rPr>
        <w:t>Bulls</w:t>
      </w:r>
    </w:p>
    <w:p>
      <w:pPr>
        <w:pStyle w:val="BodyText"/>
        <w:spacing w:before="46"/>
        <w:rPr>
          <w:b/>
          <w:sz w:val="20"/>
        </w:rPr>
      </w:pPr>
    </w:p>
    <w:tbl>
      <w:tblPr>
        <w:tblW w:w="0" w:type="auto"/>
        <w:jc w:val="left"/>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1843"/>
        <w:gridCol w:w="1843"/>
        <w:gridCol w:w="1845"/>
      </w:tblGrid>
      <w:tr>
        <w:trPr>
          <w:trHeight w:val="275" w:hRule="atLeast"/>
        </w:trPr>
        <w:tc>
          <w:tcPr>
            <w:tcW w:w="2448" w:type="dxa"/>
            <w:vMerge w:val="restart"/>
          </w:tcPr>
          <w:p>
            <w:pPr>
              <w:pStyle w:val="TableParagraph"/>
              <w:spacing w:line="270" w:lineRule="exact"/>
              <w:ind w:left="105"/>
              <w:jc w:val="left"/>
              <w:rPr>
                <w:sz w:val="24"/>
              </w:rPr>
            </w:pPr>
            <w:r>
              <w:rPr>
                <w:spacing w:val="-2"/>
                <w:sz w:val="24"/>
              </w:rPr>
              <w:t>Breed*</w:t>
            </w:r>
          </w:p>
        </w:tc>
        <w:tc>
          <w:tcPr>
            <w:tcW w:w="1843" w:type="dxa"/>
          </w:tcPr>
          <w:p>
            <w:pPr>
              <w:pStyle w:val="TableParagraph"/>
              <w:ind w:left="10" w:right="7"/>
              <w:rPr>
                <w:sz w:val="24"/>
              </w:rPr>
            </w:pPr>
            <w:r>
              <w:rPr>
                <w:sz w:val="24"/>
              </w:rPr>
              <w:t>Calving</w:t>
            </w:r>
            <w:r>
              <w:rPr>
                <w:spacing w:val="-4"/>
                <w:sz w:val="24"/>
              </w:rPr>
              <w:t> Ease</w:t>
            </w:r>
          </w:p>
        </w:tc>
        <w:tc>
          <w:tcPr>
            <w:tcW w:w="1843" w:type="dxa"/>
          </w:tcPr>
          <w:p>
            <w:pPr>
              <w:pStyle w:val="TableParagraph"/>
              <w:ind w:left="10" w:right="4"/>
              <w:rPr>
                <w:sz w:val="24"/>
              </w:rPr>
            </w:pPr>
            <w:r>
              <w:rPr>
                <w:sz w:val="24"/>
              </w:rPr>
              <w:t>Terminal</w:t>
            </w:r>
            <w:r>
              <w:rPr>
                <w:spacing w:val="-2"/>
                <w:sz w:val="24"/>
              </w:rPr>
              <w:t> Index</w:t>
            </w:r>
            <w:r>
              <w:rPr>
                <w:spacing w:val="-2"/>
                <w:sz w:val="24"/>
                <w:vertAlign w:val="superscript"/>
              </w:rPr>
              <w:t>1</w:t>
            </w:r>
          </w:p>
        </w:tc>
        <w:tc>
          <w:tcPr>
            <w:tcW w:w="1845" w:type="dxa"/>
            <w:vMerge w:val="restart"/>
          </w:tcPr>
          <w:p>
            <w:pPr>
              <w:pStyle w:val="TableParagraph"/>
              <w:spacing w:line="270" w:lineRule="exact"/>
              <w:ind w:left="331"/>
              <w:jc w:val="left"/>
              <w:rPr>
                <w:sz w:val="24"/>
              </w:rPr>
            </w:pPr>
            <w:r>
              <w:rPr>
                <w:sz w:val="24"/>
              </w:rPr>
              <w:t>Index</w:t>
            </w:r>
            <w:r>
              <w:rPr>
                <w:spacing w:val="-1"/>
                <w:sz w:val="24"/>
              </w:rPr>
              <w:t> </w:t>
            </w:r>
            <w:r>
              <w:rPr>
                <w:spacing w:val="-4"/>
                <w:sz w:val="24"/>
              </w:rPr>
              <w:t>Name</w:t>
            </w:r>
          </w:p>
        </w:tc>
      </w:tr>
      <w:tr>
        <w:trPr>
          <w:trHeight w:val="275" w:hRule="atLeast"/>
        </w:trPr>
        <w:tc>
          <w:tcPr>
            <w:tcW w:w="2448" w:type="dxa"/>
            <w:vMerge/>
            <w:tcBorders>
              <w:top w:val="nil"/>
            </w:tcBorders>
          </w:tcPr>
          <w:p>
            <w:pPr>
              <w:rPr>
                <w:sz w:val="2"/>
                <w:szCs w:val="2"/>
              </w:rPr>
            </w:pPr>
          </w:p>
        </w:tc>
        <w:tc>
          <w:tcPr>
            <w:tcW w:w="1843" w:type="dxa"/>
          </w:tcPr>
          <w:p>
            <w:pPr>
              <w:pStyle w:val="TableParagraph"/>
              <w:ind w:left="10" w:right="7"/>
              <w:rPr>
                <w:sz w:val="24"/>
              </w:rPr>
            </w:pPr>
            <w:r>
              <w:rPr>
                <w:sz w:val="24"/>
              </w:rPr>
              <w:t>Not</w:t>
            </w:r>
            <w:r>
              <w:rPr>
                <w:spacing w:val="-1"/>
                <w:sz w:val="24"/>
              </w:rPr>
              <w:t> </w:t>
            </w:r>
            <w:r>
              <w:rPr>
                <w:spacing w:val="-2"/>
                <w:sz w:val="24"/>
              </w:rPr>
              <w:t>Below</w:t>
            </w:r>
          </w:p>
        </w:tc>
        <w:tc>
          <w:tcPr>
            <w:tcW w:w="1843" w:type="dxa"/>
          </w:tcPr>
          <w:p>
            <w:pPr>
              <w:pStyle w:val="TableParagraph"/>
              <w:ind w:left="10" w:right="2"/>
              <w:rPr>
                <w:sz w:val="24"/>
              </w:rPr>
            </w:pPr>
            <w:r>
              <w:rPr>
                <w:sz w:val="24"/>
              </w:rPr>
              <w:t>Not</w:t>
            </w:r>
            <w:r>
              <w:rPr>
                <w:spacing w:val="-1"/>
                <w:sz w:val="24"/>
              </w:rPr>
              <w:t> </w:t>
            </w:r>
            <w:r>
              <w:rPr>
                <w:spacing w:val="-2"/>
                <w:sz w:val="24"/>
              </w:rPr>
              <w:t>Below</w:t>
            </w:r>
          </w:p>
        </w:tc>
        <w:tc>
          <w:tcPr>
            <w:tcW w:w="1845" w:type="dxa"/>
            <w:vMerge/>
            <w:tcBorders>
              <w:top w:val="nil"/>
            </w:tcBorders>
          </w:tcPr>
          <w:p>
            <w:pPr>
              <w:rPr>
                <w:sz w:val="2"/>
                <w:szCs w:val="2"/>
              </w:rPr>
            </w:pPr>
          </w:p>
        </w:tc>
      </w:tr>
      <w:tr>
        <w:trPr>
          <w:trHeight w:val="275" w:hRule="atLeast"/>
        </w:trPr>
        <w:tc>
          <w:tcPr>
            <w:tcW w:w="2448" w:type="dxa"/>
          </w:tcPr>
          <w:p>
            <w:pPr>
              <w:pStyle w:val="TableParagraph"/>
              <w:ind w:left="105"/>
              <w:jc w:val="left"/>
              <w:rPr>
                <w:sz w:val="24"/>
              </w:rPr>
            </w:pPr>
            <w:r>
              <w:rPr>
                <w:spacing w:val="-4"/>
                <w:sz w:val="24"/>
              </w:rPr>
              <w:t>Angus</w:t>
            </w:r>
          </w:p>
        </w:tc>
        <w:tc>
          <w:tcPr>
            <w:tcW w:w="1843" w:type="dxa"/>
          </w:tcPr>
          <w:p>
            <w:pPr>
              <w:pStyle w:val="TableParagraph"/>
              <w:ind w:left="10" w:right="8"/>
              <w:rPr>
                <w:sz w:val="24"/>
              </w:rPr>
            </w:pPr>
            <w:r>
              <w:rPr>
                <w:spacing w:val="-2"/>
                <w:sz w:val="24"/>
              </w:rPr>
              <w:t>-</w:t>
            </w:r>
            <w:r>
              <w:rPr>
                <w:spacing w:val="-12"/>
                <w:sz w:val="24"/>
              </w:rPr>
              <w:t>4</w:t>
            </w:r>
          </w:p>
        </w:tc>
        <w:tc>
          <w:tcPr>
            <w:tcW w:w="1843" w:type="dxa"/>
          </w:tcPr>
          <w:p>
            <w:pPr>
              <w:pStyle w:val="TableParagraph"/>
              <w:ind w:left="10"/>
              <w:rPr>
                <w:sz w:val="24"/>
              </w:rPr>
            </w:pPr>
            <w:r>
              <w:rPr>
                <w:spacing w:val="-5"/>
                <w:sz w:val="24"/>
              </w:rPr>
              <w:t>134</w:t>
            </w:r>
          </w:p>
        </w:tc>
        <w:tc>
          <w:tcPr>
            <w:tcW w:w="1845" w:type="dxa"/>
          </w:tcPr>
          <w:p>
            <w:pPr>
              <w:pStyle w:val="TableParagraph"/>
              <w:ind w:left="13" w:right="8"/>
              <w:rPr>
                <w:sz w:val="24"/>
              </w:rPr>
            </w:pPr>
            <w:r>
              <w:rPr>
                <w:spacing w:val="-5"/>
                <w:sz w:val="24"/>
              </w:rPr>
              <w:t>$B</w:t>
            </w:r>
          </w:p>
        </w:tc>
      </w:tr>
      <w:tr>
        <w:trPr>
          <w:trHeight w:val="277" w:hRule="atLeast"/>
        </w:trPr>
        <w:tc>
          <w:tcPr>
            <w:tcW w:w="2448" w:type="dxa"/>
          </w:tcPr>
          <w:p>
            <w:pPr>
              <w:pStyle w:val="TableParagraph"/>
              <w:spacing w:line="258" w:lineRule="exact"/>
              <w:ind w:left="105"/>
              <w:jc w:val="left"/>
              <w:rPr>
                <w:sz w:val="24"/>
              </w:rPr>
            </w:pPr>
            <w:r>
              <w:rPr>
                <w:spacing w:val="-2"/>
                <w:sz w:val="24"/>
              </w:rPr>
              <w:t>Beefmaster</w:t>
            </w:r>
          </w:p>
        </w:tc>
        <w:tc>
          <w:tcPr>
            <w:tcW w:w="1843" w:type="dxa"/>
          </w:tcPr>
          <w:p>
            <w:pPr>
              <w:pStyle w:val="TableParagraph"/>
              <w:spacing w:line="258" w:lineRule="exact"/>
              <w:ind w:left="10" w:right="5"/>
              <w:rPr>
                <w:sz w:val="24"/>
              </w:rPr>
            </w:pPr>
            <w:r>
              <w:rPr>
                <w:spacing w:val="-10"/>
                <w:sz w:val="24"/>
              </w:rPr>
              <w:t>0</w:t>
            </w:r>
          </w:p>
        </w:tc>
        <w:tc>
          <w:tcPr>
            <w:tcW w:w="1843" w:type="dxa"/>
          </w:tcPr>
          <w:p>
            <w:pPr>
              <w:pStyle w:val="TableParagraph"/>
              <w:spacing w:line="258" w:lineRule="exact"/>
              <w:ind w:left="10"/>
              <w:rPr>
                <w:sz w:val="24"/>
              </w:rPr>
            </w:pPr>
            <w:r>
              <w:rPr>
                <w:spacing w:val="-5"/>
                <w:sz w:val="24"/>
              </w:rPr>
              <w:t>67</w:t>
            </w:r>
          </w:p>
        </w:tc>
        <w:tc>
          <w:tcPr>
            <w:tcW w:w="1845" w:type="dxa"/>
          </w:tcPr>
          <w:p>
            <w:pPr>
              <w:pStyle w:val="TableParagraph"/>
              <w:spacing w:line="258" w:lineRule="exact"/>
              <w:ind w:left="13" w:right="7"/>
              <w:rPr>
                <w:sz w:val="24"/>
              </w:rPr>
            </w:pPr>
            <w:r>
              <w:rPr>
                <w:spacing w:val="-5"/>
                <w:sz w:val="24"/>
              </w:rPr>
              <w:t>$T</w:t>
            </w:r>
          </w:p>
        </w:tc>
      </w:tr>
      <w:tr>
        <w:trPr>
          <w:trHeight w:val="275" w:hRule="atLeast"/>
        </w:trPr>
        <w:tc>
          <w:tcPr>
            <w:tcW w:w="2448" w:type="dxa"/>
          </w:tcPr>
          <w:p>
            <w:pPr>
              <w:pStyle w:val="TableParagraph"/>
              <w:ind w:left="105"/>
              <w:jc w:val="left"/>
              <w:rPr>
                <w:sz w:val="24"/>
              </w:rPr>
            </w:pPr>
            <w:r>
              <w:rPr>
                <w:sz w:val="24"/>
              </w:rPr>
              <w:t>Black</w:t>
            </w:r>
            <w:r>
              <w:rPr>
                <w:spacing w:val="-4"/>
                <w:sz w:val="24"/>
              </w:rPr>
              <w:t> </w:t>
            </w:r>
            <w:r>
              <w:rPr>
                <w:spacing w:val="-2"/>
                <w:sz w:val="24"/>
              </w:rPr>
              <w:t>Hereford</w:t>
            </w:r>
          </w:p>
        </w:tc>
        <w:tc>
          <w:tcPr>
            <w:tcW w:w="1843" w:type="dxa"/>
          </w:tcPr>
          <w:p>
            <w:pPr>
              <w:pStyle w:val="TableParagraph"/>
              <w:ind w:left="10" w:right="5"/>
              <w:rPr>
                <w:sz w:val="24"/>
              </w:rPr>
            </w:pPr>
            <w:r>
              <w:rPr>
                <w:spacing w:val="-10"/>
                <w:sz w:val="24"/>
              </w:rPr>
              <w:t>7</w:t>
            </w:r>
          </w:p>
        </w:tc>
        <w:tc>
          <w:tcPr>
            <w:tcW w:w="1843" w:type="dxa"/>
          </w:tcPr>
          <w:p>
            <w:pPr>
              <w:pStyle w:val="TableParagraph"/>
              <w:ind w:left="10"/>
              <w:rPr>
                <w:sz w:val="24"/>
              </w:rPr>
            </w:pPr>
            <w:r>
              <w:rPr>
                <w:spacing w:val="-5"/>
                <w:sz w:val="24"/>
              </w:rPr>
              <w:t>68</w:t>
            </w:r>
          </w:p>
        </w:tc>
        <w:tc>
          <w:tcPr>
            <w:tcW w:w="1845" w:type="dxa"/>
          </w:tcPr>
          <w:p>
            <w:pPr>
              <w:pStyle w:val="TableParagraph"/>
              <w:ind w:left="13"/>
              <w:rPr>
                <w:sz w:val="24"/>
              </w:rPr>
            </w:pPr>
            <w:r>
              <w:rPr>
                <w:spacing w:val="-5"/>
                <w:sz w:val="24"/>
              </w:rPr>
              <w:t>TI</w:t>
            </w:r>
          </w:p>
        </w:tc>
      </w:tr>
      <w:tr>
        <w:trPr>
          <w:trHeight w:val="275" w:hRule="atLeast"/>
        </w:trPr>
        <w:tc>
          <w:tcPr>
            <w:tcW w:w="2448" w:type="dxa"/>
          </w:tcPr>
          <w:p>
            <w:pPr>
              <w:pStyle w:val="TableParagraph"/>
              <w:ind w:left="105"/>
              <w:jc w:val="left"/>
              <w:rPr>
                <w:sz w:val="24"/>
              </w:rPr>
            </w:pPr>
            <w:r>
              <w:rPr>
                <w:spacing w:val="-2"/>
                <w:sz w:val="24"/>
              </w:rPr>
              <w:t>Brangus</w:t>
            </w:r>
          </w:p>
        </w:tc>
        <w:tc>
          <w:tcPr>
            <w:tcW w:w="1843" w:type="dxa"/>
          </w:tcPr>
          <w:p>
            <w:pPr>
              <w:pStyle w:val="TableParagraph"/>
              <w:ind w:left="10" w:right="5"/>
              <w:rPr>
                <w:sz w:val="24"/>
              </w:rPr>
            </w:pPr>
            <w:r>
              <w:rPr>
                <w:spacing w:val="-10"/>
                <w:sz w:val="24"/>
              </w:rPr>
              <w:t>2</w:t>
            </w:r>
          </w:p>
        </w:tc>
        <w:tc>
          <w:tcPr>
            <w:tcW w:w="1843" w:type="dxa"/>
          </w:tcPr>
          <w:p>
            <w:pPr>
              <w:pStyle w:val="TableParagraph"/>
              <w:ind w:left="10" w:right="3"/>
              <w:rPr>
                <w:sz w:val="24"/>
              </w:rPr>
            </w:pPr>
            <w:r>
              <w:rPr>
                <w:spacing w:val="-5"/>
                <w:sz w:val="24"/>
              </w:rPr>
              <w:t>2.1</w:t>
            </w:r>
          </w:p>
        </w:tc>
        <w:tc>
          <w:tcPr>
            <w:tcW w:w="1845" w:type="dxa"/>
          </w:tcPr>
          <w:p>
            <w:pPr>
              <w:pStyle w:val="TableParagraph"/>
              <w:ind w:left="13" w:right="11"/>
              <w:rPr>
                <w:sz w:val="24"/>
              </w:rPr>
            </w:pPr>
            <w:r>
              <w:rPr>
                <w:spacing w:val="-2"/>
                <w:sz w:val="24"/>
              </w:rPr>
              <w:t>Terminal</w:t>
            </w:r>
          </w:p>
        </w:tc>
      </w:tr>
      <w:tr>
        <w:trPr>
          <w:trHeight w:val="275" w:hRule="atLeast"/>
        </w:trPr>
        <w:tc>
          <w:tcPr>
            <w:tcW w:w="2448" w:type="dxa"/>
          </w:tcPr>
          <w:p>
            <w:pPr>
              <w:pStyle w:val="TableParagraph"/>
              <w:ind w:left="105"/>
              <w:jc w:val="left"/>
              <w:rPr>
                <w:sz w:val="24"/>
              </w:rPr>
            </w:pPr>
            <w:r>
              <w:rPr>
                <w:spacing w:val="-2"/>
                <w:sz w:val="24"/>
              </w:rPr>
              <w:t>Charolais</w:t>
            </w:r>
          </w:p>
        </w:tc>
        <w:tc>
          <w:tcPr>
            <w:tcW w:w="1843" w:type="dxa"/>
          </w:tcPr>
          <w:p>
            <w:pPr>
              <w:pStyle w:val="TableParagraph"/>
              <w:ind w:left="10" w:right="8"/>
              <w:rPr>
                <w:sz w:val="24"/>
              </w:rPr>
            </w:pPr>
            <w:r>
              <w:rPr>
                <w:spacing w:val="-2"/>
                <w:sz w:val="24"/>
              </w:rPr>
              <w:t>-</w:t>
            </w:r>
            <w:r>
              <w:rPr>
                <w:spacing w:val="-12"/>
                <w:sz w:val="24"/>
              </w:rPr>
              <w:t>3</w:t>
            </w:r>
          </w:p>
        </w:tc>
        <w:tc>
          <w:tcPr>
            <w:tcW w:w="1843" w:type="dxa"/>
          </w:tcPr>
          <w:p>
            <w:pPr>
              <w:pStyle w:val="TableParagraph"/>
              <w:ind w:left="10"/>
              <w:rPr>
                <w:sz w:val="24"/>
              </w:rPr>
            </w:pPr>
            <w:r>
              <w:rPr>
                <w:spacing w:val="-5"/>
                <w:sz w:val="24"/>
              </w:rPr>
              <w:t>248</w:t>
            </w:r>
          </w:p>
        </w:tc>
        <w:tc>
          <w:tcPr>
            <w:tcW w:w="1845" w:type="dxa"/>
          </w:tcPr>
          <w:p>
            <w:pPr>
              <w:pStyle w:val="TableParagraph"/>
              <w:ind w:left="13" w:right="2"/>
              <w:rPr>
                <w:sz w:val="24"/>
              </w:rPr>
            </w:pPr>
            <w:r>
              <w:rPr>
                <w:spacing w:val="-5"/>
                <w:sz w:val="24"/>
              </w:rPr>
              <w:t>TSI</w:t>
            </w:r>
          </w:p>
        </w:tc>
      </w:tr>
      <w:tr>
        <w:trPr>
          <w:trHeight w:val="275" w:hRule="atLeast"/>
        </w:trPr>
        <w:tc>
          <w:tcPr>
            <w:tcW w:w="2448" w:type="dxa"/>
          </w:tcPr>
          <w:p>
            <w:pPr>
              <w:pStyle w:val="TableParagraph"/>
              <w:ind w:left="105"/>
              <w:jc w:val="left"/>
              <w:rPr>
                <w:sz w:val="24"/>
              </w:rPr>
            </w:pPr>
            <w:r>
              <w:rPr>
                <w:sz w:val="24"/>
              </w:rPr>
              <w:t>Gelbvieh/</w:t>
            </w:r>
            <w:r>
              <w:rPr>
                <w:spacing w:val="-3"/>
                <w:sz w:val="24"/>
              </w:rPr>
              <w:t> </w:t>
            </w:r>
            <w:r>
              <w:rPr>
                <w:spacing w:val="-2"/>
                <w:sz w:val="24"/>
              </w:rPr>
              <w:t>Balancer</w:t>
            </w:r>
          </w:p>
        </w:tc>
        <w:tc>
          <w:tcPr>
            <w:tcW w:w="1843" w:type="dxa"/>
          </w:tcPr>
          <w:p>
            <w:pPr>
              <w:pStyle w:val="TableParagraph"/>
              <w:ind w:left="10" w:right="5"/>
              <w:rPr>
                <w:sz w:val="24"/>
              </w:rPr>
            </w:pPr>
            <w:r>
              <w:rPr>
                <w:spacing w:val="-10"/>
                <w:sz w:val="24"/>
              </w:rPr>
              <w:t>6</w:t>
            </w:r>
          </w:p>
        </w:tc>
        <w:tc>
          <w:tcPr>
            <w:tcW w:w="1843" w:type="dxa"/>
          </w:tcPr>
          <w:p>
            <w:pPr>
              <w:pStyle w:val="TableParagraph"/>
              <w:ind w:left="10"/>
              <w:rPr>
                <w:sz w:val="24"/>
              </w:rPr>
            </w:pPr>
            <w:r>
              <w:rPr>
                <w:spacing w:val="-5"/>
                <w:sz w:val="24"/>
              </w:rPr>
              <w:t>77</w:t>
            </w:r>
          </w:p>
        </w:tc>
        <w:tc>
          <w:tcPr>
            <w:tcW w:w="1845" w:type="dxa"/>
          </w:tcPr>
          <w:p>
            <w:pPr>
              <w:pStyle w:val="TableParagraph"/>
              <w:ind w:left="13" w:right="7"/>
              <w:rPr>
                <w:sz w:val="24"/>
              </w:rPr>
            </w:pPr>
            <w:r>
              <w:rPr>
                <w:spacing w:val="-5"/>
                <w:sz w:val="24"/>
              </w:rPr>
              <w:t>FPI</w:t>
            </w:r>
          </w:p>
        </w:tc>
      </w:tr>
      <w:tr>
        <w:trPr>
          <w:trHeight w:val="275" w:hRule="atLeast"/>
        </w:trPr>
        <w:tc>
          <w:tcPr>
            <w:tcW w:w="2448" w:type="dxa"/>
          </w:tcPr>
          <w:p>
            <w:pPr>
              <w:pStyle w:val="TableParagraph"/>
              <w:ind w:left="105"/>
              <w:jc w:val="left"/>
              <w:rPr>
                <w:sz w:val="24"/>
              </w:rPr>
            </w:pPr>
            <w:r>
              <w:rPr>
                <w:spacing w:val="-2"/>
                <w:sz w:val="24"/>
              </w:rPr>
              <w:t>Hereford</w:t>
            </w:r>
          </w:p>
        </w:tc>
        <w:tc>
          <w:tcPr>
            <w:tcW w:w="1843" w:type="dxa"/>
          </w:tcPr>
          <w:p>
            <w:pPr>
              <w:pStyle w:val="TableParagraph"/>
              <w:ind w:left="10" w:right="8"/>
              <w:rPr>
                <w:sz w:val="24"/>
              </w:rPr>
            </w:pPr>
            <w:r>
              <w:rPr>
                <w:spacing w:val="-2"/>
                <w:sz w:val="24"/>
              </w:rPr>
              <w:t>-</w:t>
            </w:r>
            <w:r>
              <w:rPr>
                <w:spacing w:val="-12"/>
                <w:sz w:val="24"/>
              </w:rPr>
              <w:t>7</w:t>
            </w:r>
          </w:p>
        </w:tc>
        <w:tc>
          <w:tcPr>
            <w:tcW w:w="1843" w:type="dxa"/>
          </w:tcPr>
          <w:p>
            <w:pPr>
              <w:pStyle w:val="TableParagraph"/>
              <w:ind w:left="10"/>
              <w:rPr>
                <w:sz w:val="24"/>
              </w:rPr>
            </w:pPr>
            <w:r>
              <w:rPr>
                <w:spacing w:val="-5"/>
                <w:sz w:val="24"/>
              </w:rPr>
              <w:t>113</w:t>
            </w:r>
          </w:p>
        </w:tc>
        <w:tc>
          <w:tcPr>
            <w:tcW w:w="1845" w:type="dxa"/>
          </w:tcPr>
          <w:p>
            <w:pPr>
              <w:pStyle w:val="TableParagraph"/>
              <w:ind w:left="13" w:right="6"/>
              <w:rPr>
                <w:sz w:val="24"/>
              </w:rPr>
            </w:pPr>
            <w:r>
              <w:rPr>
                <w:spacing w:val="-5"/>
                <w:sz w:val="24"/>
              </w:rPr>
              <w:t>CHB</w:t>
            </w:r>
          </w:p>
        </w:tc>
      </w:tr>
      <w:tr>
        <w:trPr>
          <w:trHeight w:val="277" w:hRule="atLeast"/>
        </w:trPr>
        <w:tc>
          <w:tcPr>
            <w:tcW w:w="2448" w:type="dxa"/>
          </w:tcPr>
          <w:p>
            <w:pPr>
              <w:pStyle w:val="TableParagraph"/>
              <w:spacing w:line="258" w:lineRule="exact"/>
              <w:ind w:left="105"/>
              <w:jc w:val="left"/>
              <w:rPr>
                <w:sz w:val="24"/>
              </w:rPr>
            </w:pPr>
            <w:r>
              <w:rPr>
                <w:spacing w:val="-2"/>
                <w:sz w:val="24"/>
              </w:rPr>
              <w:t>Limousin/Lim-</w:t>
            </w:r>
            <w:r>
              <w:rPr>
                <w:spacing w:val="-4"/>
                <w:sz w:val="24"/>
              </w:rPr>
              <w:t>Flex</w:t>
            </w:r>
          </w:p>
        </w:tc>
        <w:tc>
          <w:tcPr>
            <w:tcW w:w="1843" w:type="dxa"/>
          </w:tcPr>
          <w:p>
            <w:pPr>
              <w:pStyle w:val="TableParagraph"/>
              <w:spacing w:line="258" w:lineRule="exact"/>
              <w:ind w:left="10" w:right="5"/>
              <w:rPr>
                <w:sz w:val="24"/>
              </w:rPr>
            </w:pPr>
            <w:r>
              <w:rPr>
                <w:spacing w:val="-10"/>
                <w:sz w:val="24"/>
              </w:rPr>
              <w:t>5</w:t>
            </w:r>
          </w:p>
        </w:tc>
        <w:tc>
          <w:tcPr>
            <w:tcW w:w="1843" w:type="dxa"/>
          </w:tcPr>
          <w:p>
            <w:pPr>
              <w:pStyle w:val="TableParagraph"/>
              <w:spacing w:line="258" w:lineRule="exact"/>
              <w:ind w:left="10"/>
              <w:rPr>
                <w:sz w:val="24"/>
              </w:rPr>
            </w:pPr>
            <w:r>
              <w:rPr>
                <w:spacing w:val="-5"/>
                <w:sz w:val="24"/>
              </w:rPr>
              <w:t>52</w:t>
            </w:r>
          </w:p>
        </w:tc>
        <w:tc>
          <w:tcPr>
            <w:tcW w:w="1845" w:type="dxa"/>
          </w:tcPr>
          <w:p>
            <w:pPr>
              <w:pStyle w:val="TableParagraph"/>
              <w:spacing w:line="258" w:lineRule="exact"/>
              <w:ind w:left="13" w:right="4"/>
              <w:rPr>
                <w:sz w:val="24"/>
              </w:rPr>
            </w:pPr>
            <w:r>
              <w:rPr>
                <w:spacing w:val="-5"/>
                <w:sz w:val="24"/>
              </w:rPr>
              <w:t>MTI</w:t>
            </w:r>
          </w:p>
        </w:tc>
      </w:tr>
      <w:tr>
        <w:trPr>
          <w:trHeight w:val="275" w:hRule="atLeast"/>
        </w:trPr>
        <w:tc>
          <w:tcPr>
            <w:tcW w:w="2448" w:type="dxa"/>
          </w:tcPr>
          <w:p>
            <w:pPr>
              <w:pStyle w:val="TableParagraph"/>
              <w:ind w:left="105"/>
              <w:jc w:val="left"/>
              <w:rPr>
                <w:sz w:val="24"/>
              </w:rPr>
            </w:pPr>
            <w:r>
              <w:rPr>
                <w:sz w:val="24"/>
              </w:rPr>
              <w:t>Red</w:t>
            </w:r>
            <w:r>
              <w:rPr>
                <w:spacing w:val="-1"/>
                <w:sz w:val="24"/>
              </w:rPr>
              <w:t> </w:t>
            </w:r>
            <w:r>
              <w:rPr>
                <w:spacing w:val="-2"/>
                <w:sz w:val="24"/>
              </w:rPr>
              <w:t>Angus/AngusPlus</w:t>
            </w:r>
          </w:p>
        </w:tc>
        <w:tc>
          <w:tcPr>
            <w:tcW w:w="1843" w:type="dxa"/>
          </w:tcPr>
          <w:p>
            <w:pPr>
              <w:pStyle w:val="TableParagraph"/>
              <w:ind w:left="10" w:right="5"/>
              <w:rPr>
                <w:sz w:val="24"/>
              </w:rPr>
            </w:pPr>
            <w:r>
              <w:rPr>
                <w:spacing w:val="-10"/>
                <w:sz w:val="24"/>
              </w:rPr>
              <w:t>6</w:t>
            </w:r>
          </w:p>
        </w:tc>
        <w:tc>
          <w:tcPr>
            <w:tcW w:w="1843" w:type="dxa"/>
          </w:tcPr>
          <w:p>
            <w:pPr>
              <w:pStyle w:val="TableParagraph"/>
              <w:ind w:left="10"/>
              <w:rPr>
                <w:sz w:val="24"/>
              </w:rPr>
            </w:pPr>
            <w:r>
              <w:rPr>
                <w:spacing w:val="-5"/>
                <w:sz w:val="24"/>
              </w:rPr>
              <w:t>35</w:t>
            </w:r>
          </w:p>
        </w:tc>
        <w:tc>
          <w:tcPr>
            <w:tcW w:w="1845" w:type="dxa"/>
          </w:tcPr>
          <w:p>
            <w:pPr>
              <w:pStyle w:val="TableParagraph"/>
              <w:ind w:left="13" w:right="10"/>
              <w:rPr>
                <w:sz w:val="24"/>
              </w:rPr>
            </w:pPr>
            <w:r>
              <w:rPr>
                <w:spacing w:val="-2"/>
                <w:sz w:val="24"/>
              </w:rPr>
              <w:t>GridMaster</w:t>
            </w:r>
          </w:p>
        </w:tc>
      </w:tr>
      <w:tr>
        <w:trPr>
          <w:trHeight w:val="275" w:hRule="atLeast"/>
        </w:trPr>
        <w:tc>
          <w:tcPr>
            <w:tcW w:w="2448" w:type="dxa"/>
          </w:tcPr>
          <w:p>
            <w:pPr>
              <w:pStyle w:val="TableParagraph"/>
              <w:ind w:left="105"/>
              <w:jc w:val="left"/>
              <w:rPr>
                <w:sz w:val="24"/>
              </w:rPr>
            </w:pPr>
            <w:r>
              <w:rPr>
                <w:spacing w:val="-2"/>
                <w:sz w:val="24"/>
              </w:rPr>
              <w:t>Shorthorn</w:t>
            </w:r>
          </w:p>
        </w:tc>
        <w:tc>
          <w:tcPr>
            <w:tcW w:w="1843" w:type="dxa"/>
          </w:tcPr>
          <w:p>
            <w:pPr>
              <w:pStyle w:val="TableParagraph"/>
              <w:ind w:left="10" w:right="5"/>
              <w:rPr>
                <w:sz w:val="24"/>
              </w:rPr>
            </w:pPr>
            <w:r>
              <w:rPr>
                <w:spacing w:val="-10"/>
                <w:sz w:val="24"/>
              </w:rPr>
              <w:t>1</w:t>
            </w:r>
          </w:p>
        </w:tc>
        <w:tc>
          <w:tcPr>
            <w:tcW w:w="1843" w:type="dxa"/>
          </w:tcPr>
          <w:p>
            <w:pPr>
              <w:pStyle w:val="TableParagraph"/>
              <w:ind w:left="10"/>
              <w:rPr>
                <w:sz w:val="24"/>
              </w:rPr>
            </w:pPr>
            <w:r>
              <w:rPr>
                <w:spacing w:val="-5"/>
                <w:sz w:val="24"/>
              </w:rPr>
              <w:t>49</w:t>
            </w:r>
          </w:p>
        </w:tc>
        <w:tc>
          <w:tcPr>
            <w:tcW w:w="1845" w:type="dxa"/>
          </w:tcPr>
          <w:p>
            <w:pPr>
              <w:pStyle w:val="TableParagraph"/>
              <w:ind w:left="13" w:right="11"/>
              <w:rPr>
                <w:sz w:val="24"/>
              </w:rPr>
            </w:pPr>
            <w:r>
              <w:rPr>
                <w:sz w:val="24"/>
              </w:rPr>
              <w:t>Feedlot</w:t>
            </w:r>
            <w:r>
              <w:rPr>
                <w:spacing w:val="-2"/>
                <w:sz w:val="24"/>
              </w:rPr>
              <w:t> Index</w:t>
            </w:r>
          </w:p>
        </w:tc>
      </w:tr>
      <w:tr>
        <w:trPr>
          <w:trHeight w:val="275" w:hRule="atLeast"/>
        </w:trPr>
        <w:tc>
          <w:tcPr>
            <w:tcW w:w="2448" w:type="dxa"/>
          </w:tcPr>
          <w:p>
            <w:pPr>
              <w:pStyle w:val="TableParagraph"/>
              <w:ind w:left="105"/>
              <w:jc w:val="left"/>
              <w:rPr>
                <w:sz w:val="24"/>
              </w:rPr>
            </w:pPr>
            <w:r>
              <w:rPr>
                <w:spacing w:val="-2"/>
                <w:sz w:val="24"/>
              </w:rPr>
              <w:t>Simmental/SimAngus</w:t>
            </w:r>
          </w:p>
        </w:tc>
        <w:tc>
          <w:tcPr>
            <w:tcW w:w="1843" w:type="dxa"/>
          </w:tcPr>
          <w:p>
            <w:pPr>
              <w:pStyle w:val="TableParagraph"/>
              <w:ind w:left="10" w:right="5"/>
              <w:rPr>
                <w:sz w:val="24"/>
              </w:rPr>
            </w:pPr>
            <w:r>
              <w:rPr>
                <w:spacing w:val="-10"/>
                <w:sz w:val="24"/>
              </w:rPr>
              <w:t>3</w:t>
            </w:r>
          </w:p>
        </w:tc>
        <w:tc>
          <w:tcPr>
            <w:tcW w:w="1843" w:type="dxa"/>
          </w:tcPr>
          <w:p>
            <w:pPr>
              <w:pStyle w:val="TableParagraph"/>
              <w:ind w:left="10"/>
              <w:rPr>
                <w:sz w:val="24"/>
              </w:rPr>
            </w:pPr>
            <w:r>
              <w:rPr>
                <w:spacing w:val="-5"/>
                <w:sz w:val="24"/>
              </w:rPr>
              <w:t>78</w:t>
            </w:r>
          </w:p>
        </w:tc>
        <w:tc>
          <w:tcPr>
            <w:tcW w:w="1845" w:type="dxa"/>
          </w:tcPr>
          <w:p>
            <w:pPr>
              <w:pStyle w:val="TableParagraph"/>
              <w:ind w:left="13"/>
              <w:rPr>
                <w:sz w:val="24"/>
              </w:rPr>
            </w:pPr>
            <w:r>
              <w:rPr>
                <w:spacing w:val="-5"/>
                <w:sz w:val="24"/>
              </w:rPr>
              <w:t>TI</w:t>
            </w:r>
          </w:p>
        </w:tc>
      </w:tr>
      <w:tr>
        <w:trPr>
          <w:trHeight w:val="275" w:hRule="atLeast"/>
        </w:trPr>
        <w:tc>
          <w:tcPr>
            <w:tcW w:w="2448" w:type="dxa"/>
          </w:tcPr>
          <w:p>
            <w:pPr>
              <w:pStyle w:val="TableParagraph"/>
              <w:ind w:left="105"/>
              <w:jc w:val="left"/>
              <w:rPr>
                <w:sz w:val="24"/>
              </w:rPr>
            </w:pPr>
            <w:r>
              <w:rPr>
                <w:sz w:val="24"/>
              </w:rPr>
              <w:t>Santa</w:t>
            </w:r>
            <w:r>
              <w:rPr>
                <w:spacing w:val="-2"/>
                <w:sz w:val="24"/>
              </w:rPr>
              <w:t> Gertrudis</w:t>
            </w:r>
          </w:p>
        </w:tc>
        <w:tc>
          <w:tcPr>
            <w:tcW w:w="1843" w:type="dxa"/>
          </w:tcPr>
          <w:p>
            <w:pPr>
              <w:pStyle w:val="TableParagraph"/>
              <w:ind w:left="10" w:right="10"/>
              <w:rPr>
                <w:sz w:val="24"/>
              </w:rPr>
            </w:pPr>
            <w:r>
              <w:rPr>
                <w:spacing w:val="-5"/>
                <w:sz w:val="24"/>
              </w:rPr>
              <w:t>(1)</w:t>
            </w:r>
          </w:p>
        </w:tc>
        <w:tc>
          <w:tcPr>
            <w:tcW w:w="1843" w:type="dxa"/>
          </w:tcPr>
          <w:p>
            <w:pPr>
              <w:pStyle w:val="TableParagraph"/>
              <w:ind w:left="10"/>
              <w:rPr>
                <w:sz w:val="24"/>
              </w:rPr>
            </w:pPr>
            <w:r>
              <w:rPr>
                <w:spacing w:val="-5"/>
                <w:sz w:val="24"/>
              </w:rPr>
              <w:t>10</w:t>
            </w:r>
          </w:p>
        </w:tc>
        <w:tc>
          <w:tcPr>
            <w:tcW w:w="1845" w:type="dxa"/>
          </w:tcPr>
          <w:p>
            <w:pPr>
              <w:pStyle w:val="TableParagraph"/>
              <w:ind w:left="13" w:right="11"/>
              <w:rPr>
                <w:sz w:val="24"/>
              </w:rPr>
            </w:pPr>
            <w:r>
              <w:rPr>
                <w:spacing w:val="-2"/>
                <w:sz w:val="24"/>
              </w:rPr>
              <w:t>Terminal</w:t>
            </w:r>
          </w:p>
        </w:tc>
      </w:tr>
    </w:tbl>
    <w:p>
      <w:pPr>
        <w:spacing w:before="4"/>
        <w:ind w:left="552" w:right="0" w:hanging="1"/>
        <w:jc w:val="left"/>
        <w:rPr>
          <w:sz w:val="20"/>
        </w:rPr>
      </w:pPr>
      <w:r>
        <w:rPr>
          <w:sz w:val="20"/>
          <w:vertAlign w:val="superscript"/>
        </w:rPr>
        <w:t>1</w:t>
      </w:r>
      <w:r>
        <w:rPr>
          <w:sz w:val="20"/>
          <w:vertAlign w:val="baseline"/>
        </w:rPr>
        <w:t>Based</w:t>
      </w:r>
      <w:r>
        <w:rPr>
          <w:spacing w:val="-2"/>
          <w:sz w:val="20"/>
          <w:vertAlign w:val="baseline"/>
        </w:rPr>
        <w:t> </w:t>
      </w:r>
      <w:r>
        <w:rPr>
          <w:sz w:val="20"/>
          <w:vertAlign w:val="baseline"/>
        </w:rPr>
        <w:t>on</w:t>
      </w:r>
      <w:r>
        <w:rPr>
          <w:spacing w:val="-4"/>
          <w:sz w:val="20"/>
          <w:vertAlign w:val="baseline"/>
        </w:rPr>
        <w:t> </w:t>
      </w:r>
      <w:r>
        <w:rPr>
          <w:sz w:val="20"/>
          <w:vertAlign w:val="baseline"/>
        </w:rPr>
        <w:t>the</w:t>
      </w:r>
      <w:r>
        <w:rPr>
          <w:spacing w:val="-3"/>
          <w:sz w:val="20"/>
          <w:vertAlign w:val="baseline"/>
        </w:rPr>
        <w:t> </w:t>
      </w:r>
      <w:r>
        <w:rPr>
          <w:sz w:val="20"/>
          <w:vertAlign w:val="baseline"/>
        </w:rPr>
        <w:t>specific</w:t>
      </w:r>
      <w:r>
        <w:rPr>
          <w:spacing w:val="-3"/>
          <w:sz w:val="20"/>
          <w:vertAlign w:val="baseline"/>
        </w:rPr>
        <w:t> </w:t>
      </w:r>
      <w:r>
        <w:rPr>
          <w:sz w:val="20"/>
          <w:vertAlign w:val="baseline"/>
        </w:rPr>
        <w:t>index</w:t>
      </w:r>
      <w:r>
        <w:rPr>
          <w:spacing w:val="-4"/>
          <w:sz w:val="20"/>
          <w:vertAlign w:val="baseline"/>
        </w:rPr>
        <w:t> </w:t>
      </w:r>
      <w:r>
        <w:rPr>
          <w:sz w:val="20"/>
          <w:vertAlign w:val="baseline"/>
        </w:rPr>
        <w:t>value</w:t>
      </w:r>
      <w:r>
        <w:rPr>
          <w:spacing w:val="-3"/>
          <w:sz w:val="20"/>
          <w:vertAlign w:val="baseline"/>
        </w:rPr>
        <w:t> </w:t>
      </w:r>
      <w:r>
        <w:rPr>
          <w:sz w:val="20"/>
          <w:vertAlign w:val="baseline"/>
        </w:rPr>
        <w:t>for</w:t>
      </w:r>
      <w:r>
        <w:rPr>
          <w:spacing w:val="-2"/>
          <w:sz w:val="20"/>
          <w:vertAlign w:val="baseline"/>
        </w:rPr>
        <w:t> </w:t>
      </w:r>
      <w:r>
        <w:rPr>
          <w:sz w:val="20"/>
          <w:vertAlign w:val="baseline"/>
        </w:rPr>
        <w:t>that</w:t>
      </w:r>
      <w:r>
        <w:rPr>
          <w:spacing w:val="-3"/>
          <w:sz w:val="20"/>
          <w:vertAlign w:val="baseline"/>
        </w:rPr>
        <w:t> </w:t>
      </w:r>
      <w:r>
        <w:rPr>
          <w:sz w:val="20"/>
          <w:vertAlign w:val="baseline"/>
        </w:rPr>
        <w:t>breed</w:t>
      </w:r>
      <w:r>
        <w:rPr>
          <w:spacing w:val="-2"/>
          <w:sz w:val="20"/>
          <w:vertAlign w:val="baseline"/>
        </w:rPr>
        <w:t> </w:t>
      </w:r>
      <w:r>
        <w:rPr>
          <w:sz w:val="20"/>
          <w:vertAlign w:val="baseline"/>
        </w:rPr>
        <w:t>that</w:t>
      </w:r>
      <w:r>
        <w:rPr>
          <w:spacing w:val="-3"/>
          <w:sz w:val="20"/>
          <w:vertAlign w:val="baseline"/>
        </w:rPr>
        <w:t> </w:t>
      </w:r>
      <w:r>
        <w:rPr>
          <w:sz w:val="20"/>
          <w:vertAlign w:val="baseline"/>
        </w:rPr>
        <w:t>includes</w:t>
      </w:r>
      <w:r>
        <w:rPr>
          <w:spacing w:val="-4"/>
          <w:sz w:val="20"/>
          <w:vertAlign w:val="baseline"/>
        </w:rPr>
        <w:t> </w:t>
      </w:r>
      <w:r>
        <w:rPr>
          <w:sz w:val="20"/>
          <w:vertAlign w:val="baseline"/>
        </w:rPr>
        <w:t>feedlot</w:t>
      </w:r>
      <w:r>
        <w:rPr>
          <w:spacing w:val="-3"/>
          <w:sz w:val="20"/>
          <w:vertAlign w:val="baseline"/>
        </w:rPr>
        <w:t> </w:t>
      </w:r>
      <w:r>
        <w:rPr>
          <w:sz w:val="20"/>
          <w:vertAlign w:val="baseline"/>
        </w:rPr>
        <w:t>and</w:t>
      </w:r>
      <w:r>
        <w:rPr>
          <w:spacing w:val="-2"/>
          <w:sz w:val="20"/>
          <w:vertAlign w:val="baseline"/>
        </w:rPr>
        <w:t> </w:t>
      </w:r>
      <w:r>
        <w:rPr>
          <w:sz w:val="20"/>
          <w:vertAlign w:val="baseline"/>
        </w:rPr>
        <w:t>carcass</w:t>
      </w:r>
      <w:r>
        <w:rPr>
          <w:spacing w:val="-4"/>
          <w:sz w:val="20"/>
          <w:vertAlign w:val="baseline"/>
        </w:rPr>
        <w:t> </w:t>
      </w:r>
      <w:r>
        <w:rPr>
          <w:sz w:val="20"/>
          <w:vertAlign w:val="baseline"/>
        </w:rPr>
        <w:t>traits.</w:t>
      </w:r>
      <w:r>
        <w:rPr>
          <w:spacing w:val="-2"/>
          <w:sz w:val="20"/>
          <w:vertAlign w:val="baseline"/>
        </w:rPr>
        <w:t> </w:t>
      </w:r>
      <w:r>
        <w:rPr>
          <w:sz w:val="20"/>
          <w:vertAlign w:val="baseline"/>
        </w:rPr>
        <w:t>Specific</w:t>
      </w:r>
      <w:r>
        <w:rPr>
          <w:spacing w:val="-3"/>
          <w:sz w:val="20"/>
          <w:vertAlign w:val="baseline"/>
        </w:rPr>
        <w:t> </w:t>
      </w:r>
      <w:r>
        <w:rPr>
          <w:sz w:val="20"/>
          <w:vertAlign w:val="baseline"/>
        </w:rPr>
        <w:t>information</w:t>
      </w:r>
      <w:r>
        <w:rPr>
          <w:spacing w:val="-4"/>
          <w:sz w:val="20"/>
          <w:vertAlign w:val="baseline"/>
        </w:rPr>
        <w:t> </w:t>
      </w:r>
      <w:r>
        <w:rPr>
          <w:sz w:val="20"/>
          <w:vertAlign w:val="baseline"/>
        </w:rPr>
        <w:t>relating</w:t>
      </w:r>
      <w:r>
        <w:rPr>
          <w:spacing w:val="-4"/>
          <w:sz w:val="20"/>
          <w:vertAlign w:val="baseline"/>
        </w:rPr>
        <w:t> </w:t>
      </w:r>
      <w:r>
        <w:rPr>
          <w:sz w:val="20"/>
          <w:vertAlign w:val="baseline"/>
        </w:rPr>
        <w:t>to</w:t>
      </w:r>
      <w:r>
        <w:rPr>
          <w:spacing w:val="-2"/>
          <w:sz w:val="20"/>
          <w:vertAlign w:val="baseline"/>
        </w:rPr>
        <w:t> </w:t>
      </w:r>
      <w:r>
        <w:rPr>
          <w:sz w:val="20"/>
          <w:vertAlign w:val="baseline"/>
        </w:rPr>
        <w:t>the index should be available through the breed association.</w:t>
      </w:r>
    </w:p>
    <w:p>
      <w:pPr>
        <w:pStyle w:val="BodyText"/>
        <w:spacing w:before="46"/>
        <w:rPr>
          <w:sz w:val="20"/>
        </w:rPr>
      </w:pPr>
    </w:p>
    <w:p>
      <w:pPr>
        <w:pStyle w:val="BodyText"/>
        <w:ind w:left="552" w:right="330" w:hanging="432"/>
      </w:pPr>
      <w:r>
        <w:rPr>
          <w:b/>
        </w:rPr>
        <w:t>Carcass Merit </w:t>
      </w:r>
      <w:r>
        <w:rPr/>
        <w:t>– Producers that will be retaining ownership of their calves and/or being paid for carcass merit</w:t>
      </w:r>
      <w:r>
        <w:rPr>
          <w:spacing w:val="-1"/>
        </w:rPr>
        <w:t> </w:t>
      </w:r>
      <w:r>
        <w:rPr/>
        <w:t>should</w:t>
      </w:r>
      <w:r>
        <w:rPr>
          <w:spacing w:val="-1"/>
        </w:rPr>
        <w:t> </w:t>
      </w:r>
      <w:r>
        <w:rPr/>
        <w:t>place</w:t>
      </w:r>
      <w:r>
        <w:rPr>
          <w:spacing w:val="-2"/>
        </w:rPr>
        <w:t> </w:t>
      </w:r>
      <w:r>
        <w:rPr/>
        <w:t>additional</w:t>
      </w:r>
      <w:r>
        <w:rPr>
          <w:spacing w:val="-1"/>
        </w:rPr>
        <w:t> </w:t>
      </w:r>
      <w:r>
        <w:rPr/>
        <w:t>emphasis</w:t>
      </w:r>
      <w:r>
        <w:rPr>
          <w:spacing w:val="-1"/>
        </w:rPr>
        <w:t> </w:t>
      </w:r>
      <w:r>
        <w:rPr/>
        <w:t>on</w:t>
      </w:r>
      <w:r>
        <w:rPr>
          <w:spacing w:val="-1"/>
        </w:rPr>
        <w:t> </w:t>
      </w:r>
      <w:r>
        <w:rPr/>
        <w:t>those</w:t>
      </w:r>
      <w:r>
        <w:rPr>
          <w:spacing w:val="-2"/>
        </w:rPr>
        <w:t> </w:t>
      </w:r>
      <w:r>
        <w:rPr/>
        <w:t>traits.</w:t>
      </w:r>
      <w:r>
        <w:rPr>
          <w:spacing w:val="40"/>
        </w:rPr>
        <w:t> </w:t>
      </w:r>
      <w:r>
        <w:rPr/>
        <w:t>A</w:t>
      </w:r>
      <w:r>
        <w:rPr>
          <w:spacing w:val="-2"/>
        </w:rPr>
        <w:t> </w:t>
      </w:r>
      <w:r>
        <w:rPr/>
        <w:t>Carcass</w:t>
      </w:r>
      <w:r>
        <w:rPr>
          <w:spacing w:val="-1"/>
        </w:rPr>
        <w:t> </w:t>
      </w:r>
      <w:r>
        <w:rPr/>
        <w:t>Merit</w:t>
      </w:r>
      <w:r>
        <w:rPr>
          <w:spacing w:val="-1"/>
        </w:rPr>
        <w:t> </w:t>
      </w:r>
      <w:r>
        <w:rPr/>
        <w:t>bull</w:t>
      </w:r>
      <w:r>
        <w:rPr>
          <w:spacing w:val="-1"/>
        </w:rPr>
        <w:t> </w:t>
      </w:r>
      <w:r>
        <w:rPr/>
        <w:t>may</w:t>
      </w:r>
      <w:r>
        <w:rPr>
          <w:spacing w:val="-6"/>
        </w:rPr>
        <w:t> </w:t>
      </w:r>
      <w:r>
        <w:rPr/>
        <w:t>easily</w:t>
      </w:r>
      <w:r>
        <w:rPr>
          <w:spacing w:val="-4"/>
        </w:rPr>
        <w:t> </w:t>
      </w:r>
      <w:r>
        <w:rPr/>
        <w:t>fit</w:t>
      </w:r>
      <w:r>
        <w:rPr>
          <w:spacing w:val="-1"/>
        </w:rPr>
        <w:t> </w:t>
      </w:r>
      <w:r>
        <w:rPr/>
        <w:t>one</w:t>
      </w:r>
      <w:r>
        <w:rPr>
          <w:spacing w:val="-2"/>
        </w:rPr>
        <w:t> </w:t>
      </w:r>
      <w:r>
        <w:rPr/>
        <w:t>of</w:t>
      </w:r>
      <w:r>
        <w:rPr>
          <w:spacing w:val="-2"/>
        </w:rPr>
        <w:t> </w:t>
      </w:r>
      <w:r>
        <w:rPr/>
        <w:t>the other categories, but would also produce calves with acceptable carcass characteristics.</w:t>
      </w:r>
      <w:r>
        <w:rPr>
          <w:spacing w:val="40"/>
        </w:rPr>
        <w:t> </w:t>
      </w:r>
      <w:r>
        <w:rPr/>
        <w:t>Some of the indexes</w:t>
      </w:r>
      <w:r>
        <w:rPr>
          <w:spacing w:val="-3"/>
        </w:rPr>
        <w:t> </w:t>
      </w:r>
      <w:r>
        <w:rPr/>
        <w:t>listed</w:t>
      </w:r>
      <w:r>
        <w:rPr>
          <w:spacing w:val="-3"/>
        </w:rPr>
        <w:t> </w:t>
      </w:r>
      <w:r>
        <w:rPr/>
        <w:t>include</w:t>
      </w:r>
      <w:r>
        <w:rPr>
          <w:spacing w:val="-4"/>
        </w:rPr>
        <w:t> </w:t>
      </w:r>
      <w:r>
        <w:rPr/>
        <w:t>maternal</w:t>
      </w:r>
      <w:r>
        <w:rPr>
          <w:spacing w:val="-3"/>
        </w:rPr>
        <w:t> </w:t>
      </w:r>
      <w:r>
        <w:rPr/>
        <w:t>traits</w:t>
      </w:r>
      <w:r>
        <w:rPr>
          <w:spacing w:val="-3"/>
        </w:rPr>
        <w:t> </w:t>
      </w:r>
      <w:r>
        <w:rPr/>
        <w:t>that</w:t>
      </w:r>
      <w:r>
        <w:rPr>
          <w:spacing w:val="-3"/>
        </w:rPr>
        <w:t> </w:t>
      </w:r>
      <w:r>
        <w:rPr/>
        <w:t>would</w:t>
      </w:r>
      <w:r>
        <w:rPr>
          <w:spacing w:val="-4"/>
        </w:rPr>
        <w:t> </w:t>
      </w:r>
      <w:r>
        <w:rPr/>
        <w:t>be</w:t>
      </w:r>
      <w:r>
        <w:rPr>
          <w:spacing w:val="-2"/>
        </w:rPr>
        <w:t> </w:t>
      </w:r>
      <w:r>
        <w:rPr/>
        <w:t>important</w:t>
      </w:r>
      <w:r>
        <w:rPr>
          <w:spacing w:val="-3"/>
        </w:rPr>
        <w:t> </w:t>
      </w:r>
      <w:r>
        <w:rPr/>
        <w:t>if</w:t>
      </w:r>
      <w:r>
        <w:rPr>
          <w:spacing w:val="-4"/>
        </w:rPr>
        <w:t> </w:t>
      </w:r>
      <w:r>
        <w:rPr/>
        <w:t>retaining</w:t>
      </w:r>
      <w:r>
        <w:rPr>
          <w:spacing w:val="-3"/>
        </w:rPr>
        <w:t> </w:t>
      </w:r>
      <w:r>
        <w:rPr/>
        <w:t>replacement</w:t>
      </w:r>
      <w:r>
        <w:rPr>
          <w:spacing w:val="-3"/>
        </w:rPr>
        <w:t> </w:t>
      </w:r>
      <w:r>
        <w:rPr/>
        <w:t>females,</w:t>
      </w:r>
      <w:r>
        <w:rPr>
          <w:spacing w:val="-3"/>
        </w:rPr>
        <w:t> </w:t>
      </w:r>
      <w:r>
        <w:rPr/>
        <w:t>others do not.</w:t>
      </w:r>
    </w:p>
    <w:p>
      <w:pPr>
        <w:pStyle w:val="BodyText"/>
      </w:pPr>
    </w:p>
    <w:p>
      <w:pPr>
        <w:pStyle w:val="BodyText"/>
        <w:ind w:left="120" w:right="264"/>
      </w:pPr>
      <w:r>
        <w:rPr/>
        <w:t>The values listed for Calving Ease in this category only eliminate the very worst calving difficulty bulls. Producers should consider how many first-calf heifers are to be bred when determining their level of Calving</w:t>
      </w:r>
      <w:r>
        <w:rPr>
          <w:spacing w:val="-5"/>
        </w:rPr>
        <w:t> </w:t>
      </w:r>
      <w:r>
        <w:rPr/>
        <w:t>Ease. If</w:t>
      </w:r>
      <w:r>
        <w:rPr>
          <w:spacing w:val="-3"/>
        </w:rPr>
        <w:t> </w:t>
      </w:r>
      <w:r>
        <w:rPr/>
        <w:t>a</w:t>
      </w:r>
      <w:r>
        <w:rPr>
          <w:spacing w:val="-3"/>
        </w:rPr>
        <w:t> </w:t>
      </w:r>
      <w:r>
        <w:rPr/>
        <w:t>high</w:t>
      </w:r>
      <w:r>
        <w:rPr>
          <w:spacing w:val="-2"/>
        </w:rPr>
        <w:t> </w:t>
      </w:r>
      <w:r>
        <w:rPr/>
        <w:t>percentage</w:t>
      </w:r>
      <w:r>
        <w:rPr>
          <w:spacing w:val="-3"/>
        </w:rPr>
        <w:t> </w:t>
      </w:r>
      <w:r>
        <w:rPr/>
        <w:t>of</w:t>
      </w:r>
      <w:r>
        <w:rPr>
          <w:spacing w:val="-3"/>
        </w:rPr>
        <w:t> </w:t>
      </w:r>
      <w:r>
        <w:rPr/>
        <w:t>heifers</w:t>
      </w:r>
      <w:r>
        <w:rPr>
          <w:spacing w:val="-2"/>
        </w:rPr>
        <w:t> </w:t>
      </w:r>
      <w:r>
        <w:rPr/>
        <w:t>are</w:t>
      </w:r>
      <w:r>
        <w:rPr>
          <w:spacing w:val="-3"/>
        </w:rPr>
        <w:t> </w:t>
      </w:r>
      <w:r>
        <w:rPr/>
        <w:t>to</w:t>
      </w:r>
      <w:r>
        <w:rPr>
          <w:spacing w:val="-2"/>
        </w:rPr>
        <w:t> </w:t>
      </w:r>
      <w:r>
        <w:rPr/>
        <w:t>be</w:t>
      </w:r>
      <w:r>
        <w:rPr>
          <w:spacing w:val="-3"/>
        </w:rPr>
        <w:t> </w:t>
      </w:r>
      <w:r>
        <w:rPr/>
        <w:t>bred,</w:t>
      </w:r>
      <w:r>
        <w:rPr>
          <w:spacing w:val="-2"/>
        </w:rPr>
        <w:t> </w:t>
      </w:r>
      <w:r>
        <w:rPr/>
        <w:t>then</w:t>
      </w:r>
      <w:r>
        <w:rPr>
          <w:spacing w:val="-2"/>
        </w:rPr>
        <w:t> </w:t>
      </w:r>
      <w:r>
        <w:rPr/>
        <w:t>it</w:t>
      </w:r>
      <w:r>
        <w:rPr>
          <w:spacing w:val="-2"/>
        </w:rPr>
        <w:t> </w:t>
      </w:r>
      <w:r>
        <w:rPr/>
        <w:t>is</w:t>
      </w:r>
      <w:r>
        <w:rPr>
          <w:spacing w:val="-2"/>
        </w:rPr>
        <w:t> </w:t>
      </w:r>
      <w:r>
        <w:rPr/>
        <w:t>recommended</w:t>
      </w:r>
      <w:r>
        <w:rPr>
          <w:spacing w:val="-2"/>
        </w:rPr>
        <w:t> </w:t>
      </w:r>
      <w:r>
        <w:rPr/>
        <w:t>to</w:t>
      </w:r>
      <w:r>
        <w:rPr>
          <w:spacing w:val="-2"/>
        </w:rPr>
        <w:t> </w:t>
      </w:r>
      <w:r>
        <w:rPr/>
        <w:t>use</w:t>
      </w:r>
      <w:r>
        <w:rPr>
          <w:spacing w:val="-3"/>
        </w:rPr>
        <w:t> </w:t>
      </w:r>
      <w:r>
        <w:rPr/>
        <w:t>the</w:t>
      </w:r>
      <w:r>
        <w:rPr>
          <w:spacing w:val="-3"/>
        </w:rPr>
        <w:t> </w:t>
      </w:r>
      <w:r>
        <w:rPr/>
        <w:t>Calving</w:t>
      </w:r>
      <w:r>
        <w:rPr>
          <w:spacing w:val="-5"/>
        </w:rPr>
        <w:t> </w:t>
      </w:r>
      <w:r>
        <w:rPr/>
        <w:t>Ease value in the Heifer Acceptable category.</w:t>
      </w:r>
      <w:r>
        <w:rPr>
          <w:spacing w:val="40"/>
        </w:rPr>
        <w:t> </w:t>
      </w:r>
      <w:r>
        <w:rPr/>
        <w:t>If </w:t>
      </w:r>
      <w:r>
        <w:rPr>
          <w:u w:val="single"/>
        </w:rPr>
        <w:t>any</w:t>
      </w:r>
      <w:r>
        <w:rPr>
          <w:u w:val="none"/>
        </w:rPr>
        <w:t> heifers are to be bred, then it is recommended to use the Calving Ease/Birth Weight guidelines for a Balanced Trait Bull.</w:t>
      </w:r>
    </w:p>
    <w:p>
      <w:pPr>
        <w:pStyle w:val="BodyText"/>
      </w:pPr>
    </w:p>
    <w:p>
      <w:pPr>
        <w:pStyle w:val="BodyText"/>
        <w:ind w:left="120"/>
      </w:pPr>
      <w:r>
        <w:rPr/>
        <w:t>*If</w:t>
      </w:r>
      <w:r>
        <w:rPr>
          <w:spacing w:val="-4"/>
        </w:rPr>
        <w:t> </w:t>
      </w:r>
      <w:r>
        <w:rPr/>
        <w:t>breed</w:t>
      </w:r>
      <w:r>
        <w:rPr>
          <w:spacing w:val="-1"/>
        </w:rPr>
        <w:t> </w:t>
      </w:r>
      <w:r>
        <w:rPr/>
        <w:t>not</w:t>
      </w:r>
      <w:r>
        <w:rPr>
          <w:spacing w:val="-1"/>
        </w:rPr>
        <w:t> </w:t>
      </w:r>
      <w:r>
        <w:rPr/>
        <w:t>listed</w:t>
      </w:r>
      <w:r>
        <w:rPr>
          <w:spacing w:val="-1"/>
        </w:rPr>
        <w:t> </w:t>
      </w:r>
      <w:r>
        <w:rPr/>
        <w:t>then</w:t>
      </w:r>
      <w:r>
        <w:rPr>
          <w:spacing w:val="-1"/>
        </w:rPr>
        <w:t> </w:t>
      </w:r>
      <w:r>
        <w:rPr/>
        <w:t>an</w:t>
      </w:r>
      <w:r>
        <w:rPr>
          <w:spacing w:val="-1"/>
        </w:rPr>
        <w:t> </w:t>
      </w:r>
      <w:r>
        <w:rPr/>
        <w:t>appropriate</w:t>
      </w:r>
      <w:r>
        <w:rPr>
          <w:spacing w:val="-2"/>
        </w:rPr>
        <w:t> </w:t>
      </w:r>
      <w:r>
        <w:rPr/>
        <w:t>carcass</w:t>
      </w:r>
      <w:r>
        <w:rPr>
          <w:spacing w:val="-1"/>
        </w:rPr>
        <w:t> </w:t>
      </w:r>
      <w:r>
        <w:rPr/>
        <w:t>related</w:t>
      </w:r>
      <w:r>
        <w:rPr>
          <w:spacing w:val="-1"/>
        </w:rPr>
        <w:t> </w:t>
      </w:r>
      <w:r>
        <w:rPr/>
        <w:t>index</w:t>
      </w:r>
      <w:r>
        <w:rPr>
          <w:spacing w:val="1"/>
        </w:rPr>
        <w:t> </w:t>
      </w:r>
      <w:r>
        <w:rPr/>
        <w:t>is not</w:t>
      </w:r>
      <w:r>
        <w:rPr>
          <w:spacing w:val="-1"/>
        </w:rPr>
        <w:t> </w:t>
      </w:r>
      <w:r>
        <w:rPr>
          <w:spacing w:val="-2"/>
        </w:rPr>
        <w:t>available.</w:t>
      </w:r>
    </w:p>
    <w:sectPr>
      <w:pgSz w:w="12240" w:h="15840"/>
      <w:pgMar w:header="0" w:footer="762" w:top="480" w:bottom="980" w:left="7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2064">
              <wp:simplePos x="0" y="0"/>
              <wp:positionH relativeFrom="page">
                <wp:posOffset>558800</wp:posOffset>
              </wp:positionH>
              <wp:positionV relativeFrom="page">
                <wp:posOffset>9416118</wp:posOffset>
              </wp:positionV>
              <wp:extent cx="10801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80135" cy="194310"/>
                      </a:xfrm>
                      <a:prstGeom prst="rect">
                        <a:avLst/>
                      </a:prstGeom>
                    </wps:spPr>
                    <wps:txbx>
                      <w:txbxContent>
                        <w:p>
                          <w:pPr>
                            <w:pStyle w:val="BodyText"/>
                            <w:spacing w:before="10"/>
                            <w:ind w:left="20"/>
                          </w:pPr>
                          <w:r>
                            <w:rPr/>
                            <w:t>Edited</w:t>
                          </w:r>
                          <w:r>
                            <w:rPr>
                              <w:spacing w:val="-2"/>
                            </w:rPr>
                            <w:t> 1/30/2023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pt;margin-top:741.426636pt;width:85.05pt;height:15.3pt;mso-position-horizontal-relative:page;mso-position-vertical-relative:page;z-index:-16444416" type="#_x0000_t202" id="docshape1" filled="false" stroked="false">
              <v:textbox inset="0,0,0,0">
                <w:txbxContent>
                  <w:p>
                    <w:pPr>
                      <w:pStyle w:val="BodyText"/>
                      <w:spacing w:before="10"/>
                      <w:ind w:left="20"/>
                    </w:pPr>
                    <w:r>
                      <w:rPr/>
                      <w:t>Edited</w:t>
                    </w:r>
                    <w:r>
                      <w:rPr>
                        <w:spacing w:val="-2"/>
                      </w:rPr>
                      <w:t> 1/30/2023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86" w:hanging="432"/>
      </w:pPr>
      <w:rPr>
        <w:rFonts w:hint="default"/>
        <w:lang w:val="en-US" w:eastAsia="en-US" w:bidi="ar-SA"/>
      </w:rPr>
    </w:lvl>
    <w:lvl w:ilvl="2">
      <w:start w:val="0"/>
      <w:numFmt w:val="bullet"/>
      <w:lvlText w:val="•"/>
      <w:lvlJc w:val="left"/>
      <w:pPr>
        <w:ind w:left="2252" w:hanging="432"/>
      </w:pPr>
      <w:rPr>
        <w:rFonts w:hint="default"/>
        <w:lang w:val="en-US" w:eastAsia="en-US" w:bidi="ar-SA"/>
      </w:rPr>
    </w:lvl>
    <w:lvl w:ilvl="3">
      <w:start w:val="0"/>
      <w:numFmt w:val="bullet"/>
      <w:lvlText w:val="•"/>
      <w:lvlJc w:val="left"/>
      <w:pPr>
        <w:ind w:left="3318" w:hanging="432"/>
      </w:pPr>
      <w:rPr>
        <w:rFonts w:hint="default"/>
        <w:lang w:val="en-US" w:eastAsia="en-US" w:bidi="ar-SA"/>
      </w:rPr>
    </w:lvl>
    <w:lvl w:ilvl="4">
      <w:start w:val="0"/>
      <w:numFmt w:val="bullet"/>
      <w:lvlText w:val="•"/>
      <w:lvlJc w:val="left"/>
      <w:pPr>
        <w:ind w:left="4384" w:hanging="432"/>
      </w:pPr>
      <w:rPr>
        <w:rFonts w:hint="default"/>
        <w:lang w:val="en-US" w:eastAsia="en-US" w:bidi="ar-SA"/>
      </w:rPr>
    </w:lvl>
    <w:lvl w:ilvl="5">
      <w:start w:val="0"/>
      <w:numFmt w:val="bullet"/>
      <w:lvlText w:val="•"/>
      <w:lvlJc w:val="left"/>
      <w:pPr>
        <w:ind w:left="5450" w:hanging="432"/>
      </w:pPr>
      <w:rPr>
        <w:rFonts w:hint="default"/>
        <w:lang w:val="en-US" w:eastAsia="en-US" w:bidi="ar-SA"/>
      </w:rPr>
    </w:lvl>
    <w:lvl w:ilvl="6">
      <w:start w:val="0"/>
      <w:numFmt w:val="bullet"/>
      <w:lvlText w:val="•"/>
      <w:lvlJc w:val="left"/>
      <w:pPr>
        <w:ind w:left="6516" w:hanging="432"/>
      </w:pPr>
      <w:rPr>
        <w:rFonts w:hint="default"/>
        <w:lang w:val="en-US" w:eastAsia="en-US" w:bidi="ar-SA"/>
      </w:rPr>
    </w:lvl>
    <w:lvl w:ilvl="7">
      <w:start w:val="0"/>
      <w:numFmt w:val="bullet"/>
      <w:lvlText w:val="•"/>
      <w:lvlJc w:val="left"/>
      <w:pPr>
        <w:ind w:left="7582" w:hanging="432"/>
      </w:pPr>
      <w:rPr>
        <w:rFonts w:hint="default"/>
        <w:lang w:val="en-US" w:eastAsia="en-US" w:bidi="ar-SA"/>
      </w:rPr>
    </w:lvl>
    <w:lvl w:ilvl="8">
      <w:start w:val="0"/>
      <w:numFmt w:val="bullet"/>
      <w:lvlText w:val="•"/>
      <w:lvlJc w:val="left"/>
      <w:pPr>
        <w:ind w:left="8648" w:hanging="43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0"/>
      <w:ind w:right="97"/>
      <w:jc w:val="center"/>
      <w:outlineLvl w:val="1"/>
    </w:pPr>
    <w:rPr>
      <w:rFonts w:ascii="Times New Roman" w:hAnsi="Times New Roman" w:eastAsia="Times New Roman" w:cs="Times New Roman"/>
      <w:b/>
      <w:bCs/>
      <w:sz w:val="48"/>
      <w:szCs w:val="48"/>
      <w:lang w:val="en-US" w:eastAsia="en-US" w:bidi="ar-SA"/>
    </w:rPr>
  </w:style>
  <w:style w:styleId="Heading2" w:type="paragraph">
    <w:name w:val="Heading 2"/>
    <w:basedOn w:val="Normal"/>
    <w:uiPriority w:val="1"/>
    <w:qFormat/>
    <w:pPr>
      <w:spacing w:line="320" w:lineRule="exact"/>
      <w:ind w:left="120"/>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120"/>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9" w:right="23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9"/>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bullock@uky.edu" TargetMode="External"/><Relationship Id="rId7" Type="http://schemas.openxmlformats.org/officeDocument/2006/relationships/hyperlink" Target="http://afs.ca.uky.edu/beef/KBAT"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KY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Darrh Bullock</dc:creator>
  <dc:description/>
  <dc:title>Cattle Genetic Improvement Program  - Beef Sire Selection Recommendations</dc:title>
  <dcterms:created xsi:type="dcterms:W3CDTF">2024-10-30T14:49:41Z</dcterms:created>
  <dcterms:modified xsi:type="dcterms:W3CDTF">2024-10-30T14:49:41Z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Acrobat PDFMaker 11 for Word</vt:lpwstr>
  </property>
  <property fmtid="{D5CDD505-2E9C-101B-9397-08002B2CF9AE}" pid="4" name="LastSaved">
    <vt:filetime>2024-10-30T00:00:00Z</vt:filetime>
  </property>
  <property fmtid="{D5CDD505-2E9C-101B-9397-08002B2CF9AE}" pid="5" name="Producer">
    <vt:lpwstr>Adobe PDF Library 11.0</vt:lpwstr>
  </property>
  <property fmtid="{D5CDD505-2E9C-101B-9397-08002B2CF9AE}" pid="6" name="SourceModified">
    <vt:lpwstr>D:20230201222248</vt:lpwstr>
  </property>
</Properties>
</file>